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D67907" w:rsidRDefault="003718D5" w:rsidP="00E94862">
      <w:pPr>
        <w:spacing w:after="0" w:line="240" w:lineRule="auto"/>
        <w:ind w:left="6372"/>
        <w:jc w:val="center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bCs/>
          <w:sz w:val="20"/>
          <w:szCs w:val="20"/>
        </w:rPr>
        <w:t xml:space="preserve">Gdynia, dnia </w:t>
      </w:r>
      <w:r w:rsidR="002C533C">
        <w:rPr>
          <w:rFonts w:ascii="Arial Narrow" w:eastAsia="Times New Roman" w:hAnsi="Arial Narrow"/>
          <w:bCs/>
          <w:sz w:val="20"/>
          <w:szCs w:val="20"/>
        </w:rPr>
        <w:t>13.02.</w:t>
      </w:r>
      <w:r w:rsidR="004217E8" w:rsidRPr="00D67907">
        <w:rPr>
          <w:rFonts w:ascii="Arial Narrow" w:eastAsia="Times New Roman" w:hAnsi="Arial Narrow"/>
          <w:bCs/>
          <w:sz w:val="20"/>
          <w:szCs w:val="20"/>
        </w:rPr>
        <w:t>2018</w:t>
      </w:r>
      <w:r w:rsidR="00E94862" w:rsidRPr="00D67907">
        <w:rPr>
          <w:rFonts w:ascii="Arial Narrow" w:eastAsia="Times New Roman" w:hAnsi="Arial Narrow"/>
          <w:bCs/>
          <w:sz w:val="20"/>
          <w:szCs w:val="20"/>
        </w:rPr>
        <w:t>r.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O G Ł O S Z E N I E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0"/>
          <w:szCs w:val="20"/>
        </w:rPr>
        <w:br/>
      </w:r>
      <w:r w:rsidRPr="00D67907">
        <w:rPr>
          <w:rFonts w:ascii="Arial Narrow" w:eastAsia="Times New Roman" w:hAnsi="Arial Narrow"/>
          <w:b/>
          <w:bCs/>
          <w:sz w:val="24"/>
          <w:szCs w:val="24"/>
        </w:rPr>
        <w:t>Zarząd spółki Szpitale Pomorskie Sp. z o.o. w Gdyni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ul. Powstania Styczniowego 1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 xml:space="preserve">jako Udzielający zamówienia 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działając na podstawie ustawy z dnia 15 kwietnia 2011r.  o działalności leczniczej</w:t>
      </w:r>
    </w:p>
    <w:p w:rsidR="00E94862" w:rsidRPr="00D67907" w:rsidRDefault="002C533C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(tj. Dz.U. z 2018 r., poz.160</w:t>
      </w:r>
      <w:r w:rsidR="00E94862" w:rsidRPr="00D67907">
        <w:rPr>
          <w:rFonts w:ascii="Arial Narrow" w:eastAsia="Times New Roman" w:hAnsi="Arial Narrow"/>
          <w:sz w:val="20"/>
          <w:szCs w:val="20"/>
        </w:rPr>
        <w:t xml:space="preserve"> ze zm.)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hAnsi="Arial Narrow"/>
          <w:sz w:val="4"/>
          <w:szCs w:val="4"/>
          <w:highlight w:val="yellow"/>
        </w:rPr>
      </w:pP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ogłasza konkurs ofert na udzielanie świadczeń zdrowotnych </w:t>
      </w:r>
    </w:p>
    <w:p w:rsidR="00E52AA4" w:rsidRPr="00D67907" w:rsidRDefault="003718D5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numer </w:t>
      </w:r>
      <w:r w:rsidR="009E2540" w:rsidRPr="00D67907">
        <w:rPr>
          <w:rFonts w:ascii="Arial Narrow" w:eastAsia="Times New Roman" w:hAnsi="Arial Narrow"/>
          <w:b/>
          <w:sz w:val="20"/>
          <w:szCs w:val="20"/>
        </w:rPr>
        <w:t>2</w:t>
      </w:r>
      <w:r w:rsidR="00E94862" w:rsidRPr="00D67907">
        <w:rPr>
          <w:rFonts w:ascii="Arial Narrow" w:eastAsia="Times New Roman" w:hAnsi="Arial Narrow"/>
          <w:b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b/>
          <w:sz w:val="20"/>
          <w:szCs w:val="20"/>
        </w:rPr>
        <w:t>C/</w:t>
      </w:r>
      <w:r w:rsidR="00A25712" w:rsidRPr="00D67907">
        <w:rPr>
          <w:rFonts w:ascii="Arial Narrow" w:eastAsia="Times New Roman" w:hAnsi="Arial Narrow"/>
          <w:b/>
          <w:sz w:val="20"/>
          <w:szCs w:val="20"/>
        </w:rPr>
        <w:t>2018</w:t>
      </w:r>
      <w:r w:rsidR="000C2BA6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br/>
      </w:r>
      <w:r w:rsidR="00E52AA4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w z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akresie wykonywania  kompleksowej całodobowej diagnostyki laboratoryjnej</w:t>
      </w:r>
    </w:p>
    <w:p w:rsidR="00E94862" w:rsidRPr="00D67907" w:rsidRDefault="00D67907" w:rsidP="00E52AA4">
      <w:pPr>
        <w:autoSpaceDE w:val="0"/>
        <w:spacing w:after="160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dla Szpitali Pomorskich Sp. z o.o. w lokalizacji przy ul. Smoluchowskiego 18 80-214 Gdańsk</w:t>
      </w:r>
    </w:p>
    <w:p w:rsidR="00235D58" w:rsidRPr="00D67907" w:rsidRDefault="00E94862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Arial Narrow" w:eastAsia="Times New Roman" w:hAnsi="Arial Narrow"/>
          <w:b/>
          <w:sz w:val="20"/>
          <w:szCs w:val="20"/>
        </w:rPr>
      </w:pPr>
      <w:r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na okres od </w:t>
      </w:r>
      <w:r w:rsidR="009E2540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>01.04</w:t>
      </w:r>
      <w:r w:rsidR="00A521BD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>.2018</w:t>
      </w:r>
      <w:r w:rsidR="00BB45AD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</w:t>
      </w:r>
      <w:r w:rsidR="00A521BD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>r.</w:t>
      </w:r>
      <w:r w:rsidR="009E2540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do 31.03.2019</w:t>
      </w:r>
      <w:r w:rsidR="000C2BA6"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 r.</w:t>
      </w:r>
    </w:p>
    <w:p w:rsidR="000C2BA6" w:rsidRPr="00D67907" w:rsidRDefault="000C2BA6" w:rsidP="00E94862">
      <w:pPr>
        <w:spacing w:after="0" w:line="240" w:lineRule="auto"/>
        <w:jc w:val="both"/>
        <w:rPr>
          <w:rStyle w:val="Domylnaczcionkaakapitu1"/>
          <w:rFonts w:ascii="Arial Narrow" w:eastAsia="Times New Roman" w:hAnsi="Arial Narrow"/>
          <w:sz w:val="20"/>
          <w:szCs w:val="20"/>
        </w:rPr>
      </w:pPr>
    </w:p>
    <w:p w:rsidR="00E94862" w:rsidRPr="00D67907" w:rsidRDefault="00D67907" w:rsidP="00E94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CPV: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85145000-7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świadczone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przez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laboratoria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medyczne,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85111810-1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 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analizy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 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krwi,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85111820-4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Usługi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analizy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bakteriologicznej,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33141000-0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jednorazowe,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niechemiczne</w:t>
      </w:r>
      <w:proofErr w:type="spellEnd"/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artykuły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medyczne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D67907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i</w:t>
      </w:r>
      <w:r w:rsidRPr="00D67907">
        <w:rPr>
          <w:rFonts w:ascii="Arial Narrow" w:eastAsia="Times New Roman" w:hAnsi="Arial Narrow"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hematologiczne</w:t>
      </w:r>
    </w:p>
    <w:p w:rsidR="00D67907" w:rsidRPr="00D67907" w:rsidRDefault="00D67907" w:rsidP="00E94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C2BA6" w:rsidRPr="00D67907" w:rsidRDefault="009E2540" w:rsidP="00E9486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Umowa zostanie</w:t>
      </w:r>
      <w:r w:rsidR="00E94862"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zawarta</w:t>
      </w:r>
      <w:r w:rsidR="00E94862" w:rsidRPr="00D67907">
        <w:rPr>
          <w:rFonts w:ascii="Arial Narrow" w:hAnsi="Arial Narrow"/>
          <w:sz w:val="20"/>
          <w:szCs w:val="20"/>
        </w:rPr>
        <w:t xml:space="preserve"> niezwłocznie po prawomocnym rozstrzygnięciu konkursu</w:t>
      </w:r>
      <w:r w:rsidR="000C2BA6" w:rsidRPr="00D67907">
        <w:rPr>
          <w:rFonts w:ascii="Arial Narrow" w:hAnsi="Arial Narrow"/>
          <w:sz w:val="20"/>
          <w:szCs w:val="20"/>
        </w:rPr>
        <w:t xml:space="preserve">. </w:t>
      </w:r>
    </w:p>
    <w:p w:rsidR="000C2BA6" w:rsidRPr="00D67907" w:rsidRDefault="000C2BA6" w:rsidP="00E94862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Do konkursu mogą przystąpić oferenci/oferentki, którzy spełniają następujące warunki: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 xml:space="preserve">są uprawnione do udzielania świadczeń zdrowotnych - diagnostycznych badań laboratoryjnych, będących przedmiotem niniejszego konkursu, zgodnie z ustawą z dnia 15 kwietnia 2011 r. o działalności leczniczej </w:t>
      </w:r>
      <w:r w:rsidRPr="0092130E">
        <w:rPr>
          <w:rFonts w:ascii="Arial Narrow" w:eastAsia="Times New Roman" w:hAnsi="Arial Narrow"/>
          <w:bCs/>
          <w:sz w:val="20"/>
          <w:szCs w:val="20"/>
        </w:rPr>
        <w:t>(j.t. Dz. U. z 2018 r. poz. 160 ze zm.</w:t>
      </w:r>
      <w:r w:rsidRPr="0092130E">
        <w:rPr>
          <w:rFonts w:ascii="Arial Narrow" w:eastAsia="Times New Roman" w:hAnsi="Arial Narrow"/>
          <w:sz w:val="20"/>
          <w:szCs w:val="20"/>
        </w:rPr>
        <w:t>) oraz ustawą z dnia 27 lipca 2001 r. o diagnostyce laboratoryjnej (j.t. Dz. U. z 2016 r. poz. 2245 ze zm.), w szczególności są zarejestrowani we właściwym rejestrze podmiotów leczniczych (wymóg dla każdego laboratorium należącego do Oferenta, o ile to laboratorium jest wskazane jako biorące udział w realizacji niniejszego zamówienia),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 xml:space="preserve">posiadają uprawnienia do występowania w obrocie prawnym, zgodnie z wymogami ustawowymi, 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 xml:space="preserve">posiadają niezbędną wiedzę i doświadczenie do wykonania niniejszego zamówienia, </w:t>
      </w:r>
      <w:proofErr w:type="spellStart"/>
      <w:r w:rsidRPr="0092130E">
        <w:rPr>
          <w:rFonts w:ascii="Arial Narrow" w:eastAsia="Times New Roman" w:hAnsi="Arial Narrow"/>
          <w:sz w:val="20"/>
          <w:szCs w:val="20"/>
        </w:rPr>
        <w:t>tj</w:t>
      </w:r>
      <w:proofErr w:type="spellEnd"/>
      <w:r w:rsidRPr="0092130E">
        <w:rPr>
          <w:rFonts w:ascii="Arial Narrow" w:eastAsia="Times New Roman" w:hAnsi="Arial Narrow"/>
          <w:sz w:val="20"/>
          <w:szCs w:val="20"/>
        </w:rPr>
        <w:t>:</w:t>
      </w:r>
    </w:p>
    <w:p w:rsidR="0092130E" w:rsidRPr="0092130E" w:rsidRDefault="0092130E" w:rsidP="0092130E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 xml:space="preserve">a) wykonują lub wykonywały należycie kompleksowe badania laboratoryjne dla co najmniej jednego szpitala posiadającego min. 100 łóżek zlokalizowanego na terenie województwa pomorskiego (outsourcing usług) pełniąc dla niego dyżury całodobowe, w okresie ostatnich trzech lat przed dniem otwarcia ofert, </w:t>
      </w:r>
    </w:p>
    <w:p w:rsidR="0092130E" w:rsidRPr="0092130E" w:rsidRDefault="0092130E" w:rsidP="0092130E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>b) prowadzą wieloprofilowe laboratorium, które wykonało w ostatnich 12 miesiącach poprzedzających miesiąc złożenia ofert, nie mniej, niż 200.000 badań i które będzie w stanie obsłużyć Udzielającego zamówienia na zasadach i w terminach wskazanych w Szczegółowych Warunkach Konkursu,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>dysponują osobami zdolnymi do wykonania niniejszego zamówienia,</w:t>
      </w:r>
    </w:p>
    <w:p w:rsidR="0092130E" w:rsidRPr="0092130E" w:rsidRDefault="0092130E" w:rsidP="0092130E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 xml:space="preserve">-  tj. posiadają wysoko kwalifikowany personel - co najmniej jeden specjalista (z II stopniem specjalizacji) z zakresu diagnostyki laboratoryjnej i co najmniej jeden specjalista (z II stopniem specjalizacji) z zakresu mikrobiologii, przeznaczonych do wykonywania zamówienia, a także posiadają kierownika pracowni serologii lub immunologii transfuzjologicznej o uprawnieniach zgodnych z przepisami rozporządzenia Ministra Zdrowia z dnia 16 października 2017 r.  </w:t>
      </w:r>
      <w:r w:rsidRPr="0092130E">
        <w:rPr>
          <w:rFonts w:ascii="Arial Narrow" w:eastAsia="Times New Roman" w:hAnsi="Arial Narrow"/>
          <w:bCs/>
          <w:sz w:val="20"/>
          <w:szCs w:val="20"/>
        </w:rPr>
        <w:t>w sprawie leczenia krwią i jej składnikami w podmiotach leczniczych wykonujących działalność leczniczą w rodzaju stacjonarne i całodobowe świadczenia zdrowotne</w:t>
      </w:r>
      <w:r w:rsidRPr="0092130E">
        <w:rPr>
          <w:rFonts w:ascii="Arial Narrow" w:eastAsia="Times New Roman" w:hAnsi="Arial Narrow"/>
          <w:sz w:val="20"/>
          <w:szCs w:val="20"/>
        </w:rPr>
        <w:t xml:space="preserve"> (Dz.U.2017.2051).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>posiadają niezbędny potencjał techniczny, tj.:</w:t>
      </w:r>
    </w:p>
    <w:p w:rsidR="0092130E" w:rsidRPr="0092130E" w:rsidRDefault="0092130E" w:rsidP="0092130E">
      <w:pPr>
        <w:numPr>
          <w:ilvl w:val="1"/>
          <w:numId w:val="14"/>
        </w:numPr>
        <w:tabs>
          <w:tab w:val="num" w:pos="1440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>posiadają odpowiedni sprzęt diagnostyczny i sprzęt komputerowy i wdrożony system (oprogramowanie), umożliwiające poprzez połączenie ze stroną internetową - rejestrowanie zleceń oraz zamieszczanie wyników badań zleconych przez Udzielającego zamówienia,</w:t>
      </w:r>
    </w:p>
    <w:p w:rsidR="0092130E" w:rsidRPr="0092130E" w:rsidRDefault="0092130E" w:rsidP="0092130E">
      <w:pPr>
        <w:numPr>
          <w:ilvl w:val="1"/>
          <w:numId w:val="14"/>
        </w:numPr>
        <w:tabs>
          <w:tab w:val="num" w:pos="1440"/>
        </w:tabs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t>zapewnią sprzęt do pobierania materiału biologicznego oraz system próżniowy do poboru krwi (z uwzględnieniem igieł i probówek pediatrycznych),</w:t>
      </w:r>
    </w:p>
    <w:p w:rsidR="0092130E" w:rsidRPr="0092130E" w:rsidRDefault="0092130E" w:rsidP="0092130E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92130E">
        <w:rPr>
          <w:rFonts w:ascii="Arial Narrow" w:eastAsia="Times New Roman" w:hAnsi="Arial Narrow"/>
          <w:sz w:val="20"/>
          <w:szCs w:val="20"/>
        </w:rPr>
        <w:lastRenderedPageBreak/>
        <w:t>znajdują się w sytuacji finansowej zapewniającej należyte wykonanie zamówienia, w tym nie zalegają w płaceniu składek, opłat i podatków w ZUS i w Urzędzie Skarbowym oraz posiadają ubezpieczenie OC w zakresie działalności będącej przedmiotem złożonej oferty.</w:t>
      </w:r>
    </w:p>
    <w:p w:rsidR="00D67907" w:rsidRPr="00D67907" w:rsidRDefault="00D67907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Szczegó</w:t>
      </w:r>
      <w:r w:rsidR="00DD5478" w:rsidRPr="00D67907">
        <w:rPr>
          <w:rFonts w:ascii="Arial Narrow" w:eastAsia="Times New Roman" w:hAnsi="Arial Narrow"/>
          <w:sz w:val="20"/>
          <w:szCs w:val="20"/>
        </w:rPr>
        <w:t xml:space="preserve">łowe Warunki Konkursu Ofert nr </w:t>
      </w:r>
      <w:r w:rsidR="009E2540" w:rsidRPr="00D67907">
        <w:rPr>
          <w:rFonts w:ascii="Arial Narrow" w:eastAsia="Times New Roman" w:hAnsi="Arial Narrow"/>
          <w:sz w:val="20"/>
          <w:szCs w:val="20"/>
        </w:rPr>
        <w:t>2</w:t>
      </w:r>
      <w:r w:rsidR="000C2BA6" w:rsidRPr="00D67907">
        <w:rPr>
          <w:rFonts w:ascii="Arial Narrow" w:eastAsia="Times New Roman" w:hAnsi="Arial Narrow"/>
          <w:sz w:val="20"/>
          <w:szCs w:val="20"/>
        </w:rPr>
        <w:t>/C</w:t>
      </w:r>
      <w:r w:rsidR="008E6A01" w:rsidRPr="00D67907">
        <w:rPr>
          <w:rFonts w:ascii="Arial Narrow" w:eastAsia="Times New Roman" w:hAnsi="Arial Narrow"/>
          <w:sz w:val="20"/>
          <w:szCs w:val="20"/>
        </w:rPr>
        <w:t>/2018</w:t>
      </w:r>
      <w:r w:rsidRPr="00D67907">
        <w:rPr>
          <w:rFonts w:ascii="Arial Narrow" w:eastAsia="Times New Roman" w:hAnsi="Arial Narrow"/>
          <w:sz w:val="20"/>
          <w:szCs w:val="20"/>
        </w:rPr>
        <w:t xml:space="preserve"> oraz Formularze ofertowe dostępne są na stronie internetowej Spółki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hyperlink r:id="rId8" w:history="1">
        <w:r w:rsidRPr="00D67907">
          <w:rPr>
            <w:rStyle w:val="Hipercze"/>
            <w:rFonts w:ascii="Arial Narrow" w:eastAsia="Times New Roman" w:hAnsi="Arial Narrow"/>
            <w:b/>
            <w:color w:val="auto"/>
            <w:sz w:val="20"/>
            <w:szCs w:val="20"/>
          </w:rPr>
          <w:t>www.szpitalepomorskie.eu</w:t>
        </w:r>
      </w:hyperlink>
      <w:r w:rsidRPr="00D67907">
        <w:rPr>
          <w:rFonts w:ascii="Arial Narrow" w:eastAsia="Times New Roman" w:hAnsi="Arial Narrow"/>
          <w:b/>
          <w:sz w:val="20"/>
          <w:szCs w:val="20"/>
        </w:rPr>
        <w:t xml:space="preserve">  </w:t>
      </w:r>
      <w:r w:rsidRPr="00D67907">
        <w:rPr>
          <w:rFonts w:ascii="Arial Narrow" w:eastAsia="Times New Roman" w:hAnsi="Arial Narrow"/>
          <w:sz w:val="20"/>
          <w:szCs w:val="20"/>
        </w:rPr>
        <w:t xml:space="preserve">Wzory umów dostępne są w Dziale </w:t>
      </w:r>
      <w:r w:rsidR="000C2BA6" w:rsidRPr="00D67907">
        <w:rPr>
          <w:rFonts w:ascii="Arial Narrow" w:eastAsia="Times New Roman" w:hAnsi="Arial Narrow"/>
          <w:sz w:val="20"/>
          <w:szCs w:val="20"/>
        </w:rPr>
        <w:t xml:space="preserve">Controllingu </w:t>
      </w:r>
      <w:r w:rsidRPr="00D67907">
        <w:rPr>
          <w:rFonts w:ascii="Arial Narrow" w:eastAsia="Times New Roman" w:hAnsi="Arial Narrow"/>
          <w:sz w:val="20"/>
          <w:szCs w:val="20"/>
        </w:rPr>
        <w:t>spółki Szpitale Pomorskie Sp. z o.o. ul. Powstania Styczniowego 1, 81-519 Gdynia.</w:t>
      </w:r>
    </w:p>
    <w:p w:rsidR="00DD5478" w:rsidRPr="00D67907" w:rsidRDefault="00DD5478" w:rsidP="00DD5478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DA1105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Ofertę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wymaganymi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załącznikami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należy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umieścić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zamkniętej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kopercie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opatrzonej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Oferenta</w:t>
      </w:r>
      <w:r w:rsidRPr="00D67907">
        <w:rPr>
          <w:rFonts w:ascii="Arial Narrow" w:eastAsia="Arial" w:hAnsi="Arial Narrow"/>
          <w:sz w:val="20"/>
          <w:szCs w:val="20"/>
        </w:rPr>
        <w:t xml:space="preserve"> (imię i nazwisko oferenta/</w:t>
      </w:r>
      <w:r w:rsidRPr="00D67907">
        <w:rPr>
          <w:rFonts w:ascii="Arial Narrow" w:eastAsia="Times New Roman" w:hAnsi="Arial Narrow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67907">
        <w:rPr>
          <w:rFonts w:ascii="Arial Narrow" w:hAnsi="Arial Narrow"/>
          <w:sz w:val="20"/>
          <w:szCs w:val="20"/>
        </w:rPr>
        <w:t>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opisem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tematu,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dotyczy</w:t>
      </w:r>
      <w:r w:rsidRPr="00D67907">
        <w:rPr>
          <w:rFonts w:ascii="Arial Narrow" w:eastAsia="Times New Roman" w:hAnsi="Arial Narrow"/>
          <w:sz w:val="20"/>
          <w:szCs w:val="20"/>
        </w:rPr>
        <w:t xml:space="preserve">, z dopiskiem 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„Szpitale Pomorskie w Gdyni Sp. z o.o., ul. Powstania Styczniowego 1  81-519 Gdynia - Konkurs ofert nr </w:t>
      </w:r>
      <w:r w:rsidR="009E2540" w:rsidRPr="00D67907">
        <w:rPr>
          <w:rFonts w:ascii="Arial Narrow" w:eastAsia="Times New Roman" w:hAnsi="Arial Narrow"/>
          <w:b/>
          <w:bCs/>
          <w:sz w:val="20"/>
          <w:szCs w:val="20"/>
        </w:rPr>
        <w:t>2</w:t>
      </w:r>
      <w:r w:rsidR="000C2BA6" w:rsidRPr="00D67907">
        <w:rPr>
          <w:rFonts w:ascii="Arial Narrow" w:eastAsia="Times New Roman" w:hAnsi="Arial Narrow"/>
          <w:b/>
          <w:bCs/>
          <w:sz w:val="20"/>
          <w:szCs w:val="20"/>
        </w:rPr>
        <w:t>/C</w:t>
      </w:r>
      <w:r w:rsidR="008E6A01" w:rsidRPr="00D67907">
        <w:rPr>
          <w:rFonts w:ascii="Arial Narrow" w:eastAsia="Times New Roman" w:hAnsi="Arial Narrow"/>
          <w:b/>
          <w:bCs/>
          <w:sz w:val="20"/>
          <w:szCs w:val="20"/>
        </w:rPr>
        <w:t>/2018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.” </w:t>
      </w:r>
      <w:r w:rsidRPr="00D67907">
        <w:rPr>
          <w:rFonts w:ascii="Arial Narrow" w:eastAsia="Times New Roman" w:hAnsi="Arial Narrow"/>
          <w:sz w:val="20"/>
          <w:szCs w:val="20"/>
        </w:rPr>
        <w:t>– (zakres oferty)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</w:rPr>
        <w:t>ni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e </w:t>
      </w:r>
      <w:r w:rsidRPr="00D67907">
        <w:rPr>
          <w:rFonts w:ascii="Arial Narrow" w:hAnsi="Arial Narrow"/>
          <w:b/>
          <w:sz w:val="20"/>
          <w:szCs w:val="20"/>
        </w:rPr>
        <w:t>otwiera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ć </w:t>
      </w:r>
      <w:r w:rsidRPr="00D67907">
        <w:rPr>
          <w:rFonts w:ascii="Arial Narrow" w:hAnsi="Arial Narrow"/>
          <w:b/>
          <w:sz w:val="20"/>
          <w:szCs w:val="20"/>
        </w:rPr>
        <w:t>prze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d </w:t>
      </w:r>
      <w:r w:rsidR="00F324B9">
        <w:rPr>
          <w:rFonts w:ascii="Arial Narrow" w:eastAsia="Arial" w:hAnsi="Arial Narrow"/>
          <w:b/>
          <w:sz w:val="20"/>
          <w:szCs w:val="20"/>
        </w:rPr>
        <w:t>26.</w:t>
      </w:r>
      <w:r w:rsidR="002C533C">
        <w:rPr>
          <w:rFonts w:ascii="Arial Narrow" w:eastAsia="Arial" w:hAnsi="Arial Narrow"/>
          <w:b/>
          <w:sz w:val="20"/>
          <w:szCs w:val="20"/>
        </w:rPr>
        <w:t>02.</w:t>
      </w:r>
      <w:r w:rsidR="00A521BD" w:rsidRPr="00D67907">
        <w:rPr>
          <w:rFonts w:ascii="Arial Narrow" w:eastAsia="Arial" w:hAnsi="Arial Narrow"/>
          <w:b/>
          <w:sz w:val="20"/>
          <w:szCs w:val="20"/>
        </w:rPr>
        <w:t xml:space="preserve"> 2018</w:t>
      </w:r>
      <w:r w:rsidRPr="00D67907">
        <w:rPr>
          <w:rFonts w:ascii="Arial Narrow" w:eastAsia="Arial" w:hAnsi="Arial Narrow"/>
          <w:b/>
          <w:bCs/>
          <w:sz w:val="20"/>
          <w:szCs w:val="20"/>
        </w:rPr>
        <w:t xml:space="preserve"> r.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 o </w:t>
      </w:r>
      <w:r w:rsidRPr="00D67907">
        <w:rPr>
          <w:rFonts w:ascii="Arial Narrow" w:hAnsi="Arial Narrow"/>
          <w:b/>
          <w:sz w:val="20"/>
          <w:szCs w:val="20"/>
        </w:rPr>
        <w:t>godz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. </w:t>
      </w:r>
      <w:r w:rsidR="000815E5" w:rsidRPr="00D67907">
        <w:rPr>
          <w:rFonts w:ascii="Arial Narrow" w:hAnsi="Arial Narrow"/>
          <w:b/>
          <w:sz w:val="20"/>
          <w:szCs w:val="20"/>
        </w:rPr>
        <w:t>09</w:t>
      </w:r>
      <w:r w:rsidR="009E2540" w:rsidRPr="00D67907">
        <w:rPr>
          <w:rFonts w:ascii="Arial Narrow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”</w:t>
      </w:r>
      <w:r w:rsidRPr="00D67907">
        <w:rPr>
          <w:rFonts w:ascii="Arial Narrow" w:eastAsia="Times New Roman" w:hAnsi="Arial Narrow"/>
          <w:sz w:val="20"/>
          <w:szCs w:val="20"/>
        </w:rPr>
        <w:t xml:space="preserve"> –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składać w Kancelarii Spółki,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budynek nr 6, 0/I p. - pok. nr 04, tel. (58) 72 60 115 lub 33</w:t>
      </w:r>
      <w:r w:rsidRPr="00D67907">
        <w:rPr>
          <w:rFonts w:ascii="Arial Narrow" w:eastAsia="Times New Roman" w:hAnsi="Arial Narrow"/>
          <w:bCs/>
          <w:sz w:val="20"/>
          <w:szCs w:val="20"/>
        </w:rPr>
        <w:t>4 do dnia</w:t>
      </w:r>
      <w:r w:rsidR="00112FA9"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F324B9">
        <w:rPr>
          <w:rFonts w:ascii="Arial Narrow" w:eastAsia="Times New Roman" w:hAnsi="Arial Narrow"/>
          <w:b/>
          <w:bCs/>
          <w:sz w:val="20"/>
          <w:szCs w:val="20"/>
        </w:rPr>
        <w:t>26</w:t>
      </w:r>
      <w:r w:rsidR="002C533C">
        <w:rPr>
          <w:rFonts w:ascii="Arial Narrow" w:eastAsia="Times New Roman" w:hAnsi="Arial Narrow"/>
          <w:b/>
          <w:bCs/>
          <w:sz w:val="20"/>
          <w:szCs w:val="20"/>
        </w:rPr>
        <w:t>.02.</w:t>
      </w:r>
      <w:r w:rsidR="00A521BD" w:rsidRPr="00D67907">
        <w:rPr>
          <w:rFonts w:ascii="Arial Narrow" w:eastAsia="Times New Roman" w:hAnsi="Arial Narrow"/>
          <w:b/>
          <w:bCs/>
          <w:sz w:val="20"/>
          <w:szCs w:val="20"/>
        </w:rPr>
        <w:t>2018</w:t>
      </w:r>
      <w:r w:rsidR="000815E5"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 r. do godz. 09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.00.</w:t>
      </w:r>
    </w:p>
    <w:p w:rsidR="0014136A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F324B9">
        <w:rPr>
          <w:rFonts w:ascii="Arial Narrow" w:eastAsia="Times New Roman" w:hAnsi="Arial Narrow"/>
          <w:b/>
          <w:sz w:val="20"/>
          <w:szCs w:val="20"/>
        </w:rPr>
        <w:t>26.</w:t>
      </w:r>
      <w:r w:rsidR="002C533C">
        <w:rPr>
          <w:rFonts w:ascii="Arial Narrow" w:eastAsia="Times New Roman" w:hAnsi="Arial Narrow"/>
          <w:b/>
          <w:sz w:val="20"/>
          <w:szCs w:val="20"/>
        </w:rPr>
        <w:t>02</w:t>
      </w:r>
      <w:r w:rsidR="00A521BD" w:rsidRPr="00D67907">
        <w:rPr>
          <w:rFonts w:ascii="Arial Narrow" w:eastAsia="Times New Roman" w:hAnsi="Arial Narrow"/>
          <w:b/>
          <w:sz w:val="20"/>
          <w:szCs w:val="20"/>
        </w:rPr>
        <w:t>.2018</w:t>
      </w:r>
      <w:r w:rsidR="000815E5" w:rsidRPr="00D67907">
        <w:rPr>
          <w:rFonts w:ascii="Arial Narrow" w:eastAsia="Times New Roman" w:hAnsi="Arial Narrow"/>
          <w:b/>
          <w:sz w:val="20"/>
          <w:szCs w:val="20"/>
        </w:rPr>
        <w:t xml:space="preserve"> r. o godz. 09</w:t>
      </w:r>
      <w:r w:rsidR="00BB45AD">
        <w:rPr>
          <w:rFonts w:ascii="Arial Narrow" w:eastAsia="Times New Roman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Rozstrzygnięcie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nastąpi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 –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 xml:space="preserve">Szpitale Pomorskie Sp. z o.o., ul. Powstania Styczniowego 1, </w:t>
      </w:r>
      <w:r w:rsidRPr="00D67907">
        <w:rPr>
          <w:rFonts w:ascii="Arial Narrow" w:hAnsi="Arial Narrow"/>
          <w:iCs/>
          <w:sz w:val="20"/>
          <w:szCs w:val="20"/>
        </w:rPr>
        <w:t>81- 519 Gdynia</w:t>
      </w:r>
      <w:r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  <w:u w:val="single"/>
        </w:rPr>
        <w:t>dnia</w:t>
      </w:r>
      <w:r w:rsidR="00EB2454" w:rsidRPr="00D6790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F324B9">
        <w:rPr>
          <w:rFonts w:ascii="Arial Narrow" w:eastAsia="Arial" w:hAnsi="Arial Narrow"/>
          <w:b/>
          <w:sz w:val="20"/>
          <w:szCs w:val="20"/>
          <w:u w:val="single"/>
        </w:rPr>
        <w:t>02.03.</w:t>
      </w:r>
      <w:bookmarkStart w:id="0" w:name="_GoBack"/>
      <w:bookmarkEnd w:id="0"/>
      <w:r w:rsidR="00A521BD" w:rsidRPr="00D67907">
        <w:rPr>
          <w:rFonts w:ascii="Arial Narrow" w:eastAsia="Arial" w:hAnsi="Arial Narrow"/>
          <w:b/>
          <w:sz w:val="20"/>
          <w:szCs w:val="20"/>
          <w:u w:val="single"/>
        </w:rPr>
        <w:t>2018</w:t>
      </w:r>
      <w:r w:rsidRPr="00D67907">
        <w:rPr>
          <w:rFonts w:ascii="Arial Narrow" w:eastAsia="Arial" w:hAnsi="Arial Narrow"/>
          <w:b/>
          <w:bCs/>
          <w:sz w:val="20"/>
          <w:szCs w:val="20"/>
          <w:u w:val="single"/>
        </w:rPr>
        <w:t xml:space="preserve"> r.</w:t>
      </w:r>
    </w:p>
    <w:p w:rsidR="00E94862" w:rsidRPr="00D67907" w:rsidRDefault="00E94862" w:rsidP="00E94862">
      <w:pPr>
        <w:pStyle w:val="Tekstpodstawowy"/>
        <w:rPr>
          <w:rFonts w:ascii="Arial Narrow" w:hAnsi="Arial Narrow" w:cs="Tahoma"/>
          <w:color w:val="FF0000"/>
          <w:sz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ogłosi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dniu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 tablicy ogłoszeń Spółki w jej siedzibie w Gdyni przy ul. Powstania Styczniowego 1 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jego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stronie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internetowej,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zaś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Oferenci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zostaną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powiadomieni drogą elektroniczną lub pisemnie.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141450" w:rsidRPr="00D67907" w:rsidRDefault="00141450" w:rsidP="00141450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 xml:space="preserve">Oferent jest związany ofertą przez okres </w:t>
      </w:r>
      <w:r w:rsidRPr="00D67907">
        <w:rPr>
          <w:rFonts w:ascii="Arial Narrow" w:hAnsi="Arial Narrow"/>
          <w:color w:val="000000"/>
          <w:sz w:val="20"/>
          <w:szCs w:val="20"/>
        </w:rPr>
        <w:t>30 dni licząc od dnia, w którym upływa termin składania ofert.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Oferentowi,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interes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prawny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doznał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uszczerbku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wyniku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naruszenia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przeprowadzania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postępowania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konkursowego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przysługuje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składania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środków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odwoławczych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(protest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odwołanie)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określonych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Szczegółowych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Warunkach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Ofert </w:t>
      </w:r>
      <w:r w:rsidRPr="00D67907">
        <w:rPr>
          <w:rFonts w:ascii="Arial Narrow" w:hAnsi="Arial Narrow"/>
          <w:sz w:val="20"/>
          <w:szCs w:val="20"/>
        </w:rPr>
        <w:t>Nr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="009E2540" w:rsidRPr="00D67907">
        <w:rPr>
          <w:rFonts w:ascii="Arial Narrow" w:eastAsia="Arial" w:hAnsi="Arial Narrow"/>
          <w:bCs/>
          <w:sz w:val="20"/>
          <w:szCs w:val="20"/>
        </w:rPr>
        <w:t>2</w:t>
      </w:r>
      <w:r w:rsidRPr="00D67907">
        <w:rPr>
          <w:rFonts w:ascii="Arial Narrow" w:eastAsia="Arial" w:hAnsi="Arial Narrow"/>
          <w:bCs/>
          <w:sz w:val="20"/>
          <w:szCs w:val="20"/>
        </w:rPr>
        <w:t>/</w:t>
      </w:r>
      <w:r w:rsidR="000815E5" w:rsidRPr="00D67907">
        <w:rPr>
          <w:rFonts w:ascii="Arial Narrow" w:eastAsia="Arial" w:hAnsi="Arial Narrow"/>
          <w:bCs/>
          <w:sz w:val="20"/>
          <w:szCs w:val="20"/>
        </w:rPr>
        <w:t>C/</w:t>
      </w:r>
      <w:r w:rsidR="008E6A01" w:rsidRPr="00D67907">
        <w:rPr>
          <w:rFonts w:ascii="Arial Narrow" w:eastAsia="Arial" w:hAnsi="Arial Narrow"/>
          <w:bCs/>
          <w:sz w:val="20"/>
          <w:szCs w:val="20"/>
        </w:rPr>
        <w:t>2018</w:t>
      </w:r>
      <w:r w:rsidRPr="00D67907">
        <w:rPr>
          <w:rFonts w:ascii="Arial Narrow" w:eastAsia="Arial" w:hAnsi="Arial Narrow"/>
          <w:bCs/>
          <w:sz w:val="20"/>
          <w:szCs w:val="20"/>
        </w:rPr>
        <w:t>.</w:t>
      </w:r>
    </w:p>
    <w:p w:rsidR="00E94862" w:rsidRPr="00D67907" w:rsidRDefault="00E94862" w:rsidP="00E94862">
      <w:pPr>
        <w:spacing w:after="0" w:line="240" w:lineRule="auto"/>
        <w:ind w:left="566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D67907">
        <w:rPr>
          <w:rFonts w:ascii="Arial Narrow" w:eastAsia="Times New Roman" w:hAnsi="Arial Narrow"/>
          <w:color w:val="FF0000"/>
          <w:sz w:val="20"/>
          <w:szCs w:val="20"/>
        </w:rPr>
        <w:t xml:space="preserve">          </w:t>
      </w:r>
    </w:p>
    <w:p w:rsidR="00E94862" w:rsidRPr="00D67907" w:rsidRDefault="00E94862" w:rsidP="00E94862">
      <w:pPr>
        <w:spacing w:after="0" w:line="240" w:lineRule="auto"/>
        <w:ind w:left="6372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left="6372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Zarząd      </w:t>
      </w:r>
      <w:r w:rsidRPr="00D67907">
        <w:rPr>
          <w:rFonts w:ascii="Arial Narrow" w:eastAsia="Times New Roman" w:hAnsi="Arial Narrow"/>
          <w:sz w:val="20"/>
          <w:szCs w:val="20"/>
        </w:rPr>
        <w:tab/>
      </w:r>
    </w:p>
    <w:p w:rsidR="006E24B4" w:rsidRPr="00D67907" w:rsidRDefault="00E94862" w:rsidP="00E52A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  <w:t xml:space="preserve">                               </w:t>
      </w:r>
      <w:r w:rsidR="00141450" w:rsidRPr="00D67907">
        <w:rPr>
          <w:rFonts w:ascii="Arial Narrow" w:eastAsia="Times New Roman" w:hAnsi="Arial Narrow"/>
          <w:sz w:val="20"/>
          <w:szCs w:val="20"/>
        </w:rPr>
        <w:t xml:space="preserve">        </w:t>
      </w:r>
      <w:r w:rsidR="00E52AA4" w:rsidRPr="00D67907">
        <w:rPr>
          <w:rFonts w:ascii="Arial Narrow" w:eastAsia="Times New Roman" w:hAnsi="Arial Narrow"/>
          <w:sz w:val="20"/>
          <w:szCs w:val="20"/>
        </w:rPr>
        <w:t xml:space="preserve"> Szpitali Pomorskich Sp. z o.o.</w:t>
      </w:r>
    </w:p>
    <w:p w:rsidR="00D67907" w:rsidRPr="00D67907" w:rsidRDefault="00D679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D67907" w:rsidRPr="00D67907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E" w:rsidRDefault="00A611AE" w:rsidP="00A8421C">
      <w:pPr>
        <w:spacing w:after="0" w:line="240" w:lineRule="auto"/>
      </w:pPr>
      <w:r>
        <w:separator/>
      </w:r>
    </w:p>
  </w:endnote>
  <w:end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1" w:rsidRDefault="00D1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017F9"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01" w:rsidRDefault="00D16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E" w:rsidRDefault="00A611AE" w:rsidP="00A8421C">
      <w:pPr>
        <w:spacing w:after="0" w:line="240" w:lineRule="auto"/>
      </w:pPr>
      <w:r>
        <w:separator/>
      </w:r>
    </w:p>
  </w:footnote>
  <w:foot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F324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4B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F324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550ABE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859C8"/>
    <w:multiLevelType w:val="hybridMultilevel"/>
    <w:tmpl w:val="1638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F894E59"/>
    <w:multiLevelType w:val="multilevel"/>
    <w:tmpl w:val="9B5A4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35205A"/>
    <w:multiLevelType w:val="hybridMultilevel"/>
    <w:tmpl w:val="99086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30"/>
  </w:num>
  <w:num w:numId="25">
    <w:abstractNumId w:val="21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3"/>
  </w:num>
  <w:num w:numId="31">
    <w:abstractNumId w:val="27"/>
  </w:num>
  <w:num w:numId="32">
    <w:abstractNumId w:val="35"/>
  </w:num>
  <w:num w:numId="33">
    <w:abstractNumId w:val="24"/>
  </w:num>
  <w:num w:numId="34">
    <w:abstractNumId w:val="19"/>
  </w:num>
  <w:num w:numId="35">
    <w:abstractNumId w:val="20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7CCB"/>
    <w:rsid w:val="00032580"/>
    <w:rsid w:val="00045D0A"/>
    <w:rsid w:val="0007788C"/>
    <w:rsid w:val="000815E5"/>
    <w:rsid w:val="000C2BA6"/>
    <w:rsid w:val="000D7854"/>
    <w:rsid w:val="00112FA9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C37A5"/>
    <w:rsid w:val="002C533C"/>
    <w:rsid w:val="002D500A"/>
    <w:rsid w:val="002E0160"/>
    <w:rsid w:val="002E4B04"/>
    <w:rsid w:val="00317D2B"/>
    <w:rsid w:val="003259BF"/>
    <w:rsid w:val="00330BF0"/>
    <w:rsid w:val="00341D32"/>
    <w:rsid w:val="003718D5"/>
    <w:rsid w:val="00395233"/>
    <w:rsid w:val="003D6054"/>
    <w:rsid w:val="00406824"/>
    <w:rsid w:val="004217E8"/>
    <w:rsid w:val="00422A5E"/>
    <w:rsid w:val="00455169"/>
    <w:rsid w:val="004577E4"/>
    <w:rsid w:val="0046620C"/>
    <w:rsid w:val="004728B2"/>
    <w:rsid w:val="004A68C9"/>
    <w:rsid w:val="00513CDD"/>
    <w:rsid w:val="005904EA"/>
    <w:rsid w:val="005A1373"/>
    <w:rsid w:val="005A79E9"/>
    <w:rsid w:val="005E2CCB"/>
    <w:rsid w:val="005E772A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812675"/>
    <w:rsid w:val="008478E4"/>
    <w:rsid w:val="00867D52"/>
    <w:rsid w:val="00894710"/>
    <w:rsid w:val="008A5BCF"/>
    <w:rsid w:val="008E6A01"/>
    <w:rsid w:val="008F7F87"/>
    <w:rsid w:val="0092130E"/>
    <w:rsid w:val="00964664"/>
    <w:rsid w:val="00967F92"/>
    <w:rsid w:val="0098792E"/>
    <w:rsid w:val="00993266"/>
    <w:rsid w:val="00995240"/>
    <w:rsid w:val="009B7405"/>
    <w:rsid w:val="009C3C9D"/>
    <w:rsid w:val="009E2540"/>
    <w:rsid w:val="00A017F9"/>
    <w:rsid w:val="00A04766"/>
    <w:rsid w:val="00A25712"/>
    <w:rsid w:val="00A31295"/>
    <w:rsid w:val="00A33FCC"/>
    <w:rsid w:val="00A521B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3778D"/>
    <w:rsid w:val="00B530D6"/>
    <w:rsid w:val="00B602E6"/>
    <w:rsid w:val="00B7534A"/>
    <w:rsid w:val="00B81B0D"/>
    <w:rsid w:val="00B90AE7"/>
    <w:rsid w:val="00BB45AD"/>
    <w:rsid w:val="00BC1D36"/>
    <w:rsid w:val="00BC6301"/>
    <w:rsid w:val="00BE3B2D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D16901"/>
    <w:rsid w:val="00D24CD0"/>
    <w:rsid w:val="00D55976"/>
    <w:rsid w:val="00D60272"/>
    <w:rsid w:val="00D67907"/>
    <w:rsid w:val="00D97B4A"/>
    <w:rsid w:val="00DA1105"/>
    <w:rsid w:val="00DD5478"/>
    <w:rsid w:val="00E2292A"/>
    <w:rsid w:val="00E23CB9"/>
    <w:rsid w:val="00E3037B"/>
    <w:rsid w:val="00E33C41"/>
    <w:rsid w:val="00E52AA4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324B9"/>
    <w:rsid w:val="00F60121"/>
    <w:rsid w:val="00FA3A2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50ACF61-FF2A-4862-8ADB-8EAFCEB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191D-6631-4EAB-8D5B-312EBF2C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Treder</cp:lastModifiedBy>
  <cp:revision>23</cp:revision>
  <cp:lastPrinted>2017-12-12T10:43:00Z</cp:lastPrinted>
  <dcterms:created xsi:type="dcterms:W3CDTF">2017-12-11T11:50:00Z</dcterms:created>
  <dcterms:modified xsi:type="dcterms:W3CDTF">2018-02-13T14:19:00Z</dcterms:modified>
</cp:coreProperties>
</file>