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2E" w:rsidRPr="00E03587" w:rsidRDefault="00BB562E" w:rsidP="00020AF6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Konkurs nr </w:t>
      </w:r>
      <w:r w:rsidR="00914C13">
        <w:rPr>
          <w:rFonts w:ascii="Times New Roman" w:hAnsi="Times New Roman"/>
          <w:sz w:val="20"/>
          <w:szCs w:val="20"/>
        </w:rPr>
        <w:t>15</w:t>
      </w:r>
      <w:bookmarkStart w:id="0" w:name="_GoBack"/>
      <w:bookmarkEnd w:id="0"/>
      <w:r w:rsidR="00A14E34" w:rsidRPr="00E03587">
        <w:rPr>
          <w:rFonts w:ascii="Times New Roman" w:hAnsi="Times New Roman"/>
          <w:sz w:val="20"/>
          <w:szCs w:val="20"/>
        </w:rPr>
        <w:t>/2018</w:t>
      </w:r>
    </w:p>
    <w:p w:rsidR="000C6D05" w:rsidRPr="00E03587" w:rsidRDefault="000C6D05" w:rsidP="00020AF6">
      <w:pPr>
        <w:pStyle w:val="Tekstpodstawowywcity"/>
        <w:ind w:left="0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E03587">
        <w:rPr>
          <w:rFonts w:ascii="Times New Roman" w:hAnsi="Times New Roman"/>
          <w:sz w:val="20"/>
          <w:szCs w:val="20"/>
          <w:shd w:val="clear" w:color="auto" w:fill="FFFFFF"/>
        </w:rPr>
        <w:t>Załącznik</w:t>
      </w:r>
      <w:r w:rsidRPr="00E0358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E03587">
        <w:rPr>
          <w:rFonts w:ascii="Times New Roman" w:hAnsi="Times New Roman"/>
          <w:sz w:val="20"/>
          <w:szCs w:val="20"/>
          <w:shd w:val="clear" w:color="auto" w:fill="FFFFFF"/>
        </w:rPr>
        <w:t>nr</w:t>
      </w:r>
      <w:r w:rsidRPr="00E0358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297D9D" w:rsidRPr="00E03587">
        <w:rPr>
          <w:rFonts w:ascii="Times New Roman" w:hAnsi="Times New Roman"/>
          <w:sz w:val="20"/>
          <w:szCs w:val="20"/>
          <w:shd w:val="clear" w:color="auto" w:fill="FFFFFF"/>
        </w:rPr>
        <w:t>4.2.</w:t>
      </w:r>
    </w:p>
    <w:p w:rsidR="00EE6BA9" w:rsidRPr="00E03587" w:rsidRDefault="00EE6BA9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6D05" w:rsidRPr="00E03587" w:rsidRDefault="00A14E34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Wykaz świadczeń zdrowotnych (procedur) wraz z wyceną punktową w Oddziale Onkologii i Radioterapii – Dział Radioterapii Onkologicznej, w Zakładzie </w:t>
      </w:r>
      <w:proofErr w:type="spellStart"/>
      <w:r w:rsidRPr="00E03587">
        <w:rPr>
          <w:rFonts w:ascii="Times New Roman" w:hAnsi="Times New Roman"/>
          <w:sz w:val="20"/>
          <w:szCs w:val="20"/>
        </w:rPr>
        <w:t>Teleradioterapii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, </w:t>
      </w:r>
      <w:r w:rsidR="00765211" w:rsidRPr="00E03587">
        <w:rPr>
          <w:rFonts w:ascii="Times New Roman" w:hAnsi="Times New Roman"/>
          <w:sz w:val="20"/>
          <w:szCs w:val="20"/>
        </w:rPr>
        <w:t xml:space="preserve">w Zakładzie Brachyterapii, </w:t>
      </w:r>
      <w:r w:rsidRPr="00E03587">
        <w:rPr>
          <w:rFonts w:ascii="Times New Roman" w:hAnsi="Times New Roman"/>
          <w:sz w:val="20"/>
          <w:szCs w:val="20"/>
        </w:rPr>
        <w:t>w Poradni Onkologicznej:</w:t>
      </w: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Realizacja zamówienia  w Oddziale Onkologii i Radioterapii – </w:t>
      </w:r>
      <w:r w:rsidR="00020AF6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Dział Radioterapii Onkologicznej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zakresie pełnienia  dyżurów   lekarskich</w:t>
      </w:r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500 godzin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64719D" w:rsidRPr="00E03587" w:rsidRDefault="0064719D" w:rsidP="00020AF6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297D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 dni powszednie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14E34" w:rsidRPr="00E03587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– w godz. od  15:30 danego dnia do 7:55 dnia następnego od poniedziałku do piątku oraz w soboty od 7:55 do 7:55 dnia następnego,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14E34" w:rsidRPr="00E03587" w:rsidRDefault="00A14E34" w:rsidP="00BE4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 niedziele i święta</w:t>
      </w:r>
    </w:p>
    <w:p w:rsidR="00A14E34" w:rsidRPr="00E03587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– w godz. od  7:55 danego dnia do 7:55 dnia następnego.</w:t>
      </w:r>
    </w:p>
    <w:p w:rsidR="00020AF6" w:rsidRPr="00E03587" w:rsidRDefault="00020AF6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4E34" w:rsidRPr="00E03587" w:rsidRDefault="00020AF6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I. Realizacja zamówienia  w Oddziale Onkologii i Radioterapii –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Dziale Radioterapii Onkologicznej oraz w Zakładzie </w:t>
      </w:r>
      <w:proofErr w:type="spellStart"/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Teleradioterapii</w:t>
      </w:r>
      <w:proofErr w:type="spellEnd"/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8800 punktów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1121BE" w:rsidRDefault="001121BE" w:rsidP="001121B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21BE" w:rsidRPr="00E1772D" w:rsidRDefault="001121BE" w:rsidP="001121B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 realizację zamówienia  składają się poniższe czynności (ze wskazaniem ilości punktów):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badanie lekarskie, kwalifikacja do leczenia, ew. uzupełnienie diagnostyki, przedstawienie pacjentowi powikłań wczesnych i późnych  po radioterapii i uzyskanie zgody na napromieniowania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określenie obszarów do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wraz z dawkami tolerancji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7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pozycjonowanie pacjenta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nadzorowanie wykonania zdjęcia skanów na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obszarów do napromieniowania -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do planowania leczenia za pomocą wiązek elektronowych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planu wykonanego przez fizyka oraz zgromadzenie dokumentacji; histogramy, przekroje,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BEV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-y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rozkładu dawki wiązek elektronowych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planu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radykalnych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na symulatorze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paliatywnych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na aparacie terapeutycznym wraz z akceptacją portali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akceptacja portali kontrolnych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wizyta ambulatoryjna prawidłowo zakodowana i rozliczona do płatnika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przygotowanie epikryzy i wypisu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opieka nad chorym w Oddziale (udokumentowana poprzez stosowny wpis w dokumentacji medycznej pacjenta objętego opieką w danym dniu)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1,5 punktu osobodzień,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konsultacja na innych oddziałach (udokumentowana poprzez stosowny wpis w dokumentacji medycznej pacjenta)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wrysowanie obszarów do napromieniowania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CTV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oraz narządów krytycznych dla planowania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- 28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wprowadzenie czynności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AKC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PL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akceptacja planu wykonanego przez fizyka oraz zgromadzenie dokumentacji; histogramy, przekroje,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BEV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-y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- 13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SYM PL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planu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symulatorze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- 12 punktów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pól na aparacie terapeutycznym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- 9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wirtualne planowanie radioterapii paliatywnej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nadzór na d badaniem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do planowania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- 8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akceptacja planu i przygotowanie osłon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PL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- 12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nadzór nad napromienianiem chorego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- 90 punktów/dzień,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PTU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-BRAM -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PTU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GTU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narządów krytycznych dla radioterapii bramkowanej oddechowej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- 30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wykonanie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dla radioterapii bramkowanej oddechowo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7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– rozpoczęcie leczenia radioterapii bramkowanej oddechowo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pól na aparacie terapeutycznym)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21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3D oraz pól na aparacie terapeutycznym) -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14punktów,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POZ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(pozycjonowanie oraz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5 punktów,</w:t>
      </w:r>
    </w:p>
    <w:p w:rsidR="001121BE" w:rsidRPr="00E1772D" w:rsidRDefault="001121BE" w:rsidP="001121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 PAL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pól na aparacie terapeutycznym w radioterapii paliatywnej)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3 punkty.</w:t>
      </w:r>
    </w:p>
    <w:p w:rsidR="00A14E34" w:rsidRPr="00E03587" w:rsidRDefault="00A14E34" w:rsidP="00E625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E625D9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II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. Czynności związane</w:t>
      </w:r>
      <w:r w:rsidR="00E625D9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zabiegami brachyterapii</w:t>
      </w:r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1500 punktów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>w miesiącu):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14E34" w:rsidRPr="00E03587" w:rsidRDefault="00A14E34" w:rsidP="0076521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Na realizację zamówienia składają się w szczególności poniższe czynności związane  z udzielaniem świadczeń zdrowotnych ( ze wskazaniem ilości punktów):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Brachyterapia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endokawitarna</w:t>
      </w:r>
      <w:proofErr w:type="spellEnd"/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badanie lekarskie (ginekologiczne), kwalifikacja do leczenia, informacja</w:t>
      </w:r>
      <w:r w:rsidRPr="00E03587">
        <w:rPr>
          <w:rFonts w:ascii="Times New Roman" w:hAnsi="Times New Roman"/>
          <w:sz w:val="20"/>
          <w:szCs w:val="20"/>
        </w:rPr>
        <w:br/>
        <w:t xml:space="preserve">o zabiegu brachyterapii, powikłaniach  wczesnych i późnych, uzyskanie pisemnej zgody pacjenta na zabieg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- 5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- </w:t>
      </w:r>
      <w:r w:rsidRPr="00E03587">
        <w:rPr>
          <w:rFonts w:ascii="Times New Roman" w:hAnsi="Times New Roman"/>
          <w:b/>
          <w:sz w:val="20"/>
          <w:szCs w:val="20"/>
        </w:rPr>
        <w:t>10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 –  weryfikujących położenie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zlecenia dla fizyka (formularz „ Karta Brachyterapii do Pracowni Fizyki) – określenie dawki w punkcie specyfikacji </w:t>
      </w:r>
      <w:r w:rsidRPr="00E03587">
        <w:rPr>
          <w:rFonts w:ascii="Times New Roman" w:hAnsi="Times New Roman"/>
          <w:b/>
          <w:sz w:val="20"/>
          <w:szCs w:val="20"/>
        </w:rPr>
        <w:t>- 6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 narządy krytyczne, akceptacja </w:t>
      </w:r>
      <w:r w:rsidRPr="00E03587">
        <w:rPr>
          <w:rFonts w:ascii="Times New Roman" w:hAnsi="Times New Roman"/>
          <w:sz w:val="20"/>
          <w:szCs w:val="20"/>
        </w:rPr>
        <w:br/>
        <w:t xml:space="preserve">lub odrzucenie planu przygotowanego w Pracowni Fizyki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64719D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nadzorowanie podłączenia prowadnic do aplika torów oraz przebiegu 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- 10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b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Brachyterapia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endoluminarna</w:t>
      </w:r>
      <w:proofErr w:type="spellEnd"/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badanie lekarskie, kwalifikacja do leczenia, informacja o zabiegu brachyterapii, </w:t>
      </w:r>
      <w:r w:rsidRPr="00E03587">
        <w:rPr>
          <w:rFonts w:ascii="Times New Roman" w:hAnsi="Times New Roman"/>
          <w:sz w:val="20"/>
          <w:szCs w:val="20"/>
        </w:rPr>
        <w:br/>
        <w:t xml:space="preserve">powikłaniach wczesnych i późnych, uzyskanie pisemnej zgody pacjenta </w:t>
      </w:r>
      <w:r w:rsidRPr="00E03587">
        <w:rPr>
          <w:rFonts w:ascii="Times New Roman" w:hAnsi="Times New Roman"/>
          <w:sz w:val="20"/>
          <w:szCs w:val="20"/>
        </w:rPr>
        <w:br/>
        <w:t xml:space="preserve">na zabieg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- 5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aplikatura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zdjęć– weryfikujących położenie aplikatura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lastRenderedPageBreak/>
        <w:t>zlecenia dla fizyka (formularz „ Karta Brachyterapii do Pracowni Fizyki) –</w:t>
      </w:r>
      <w:r w:rsidRPr="00E03587">
        <w:rPr>
          <w:rFonts w:ascii="Times New Roman" w:hAnsi="Times New Roman"/>
          <w:sz w:val="20"/>
          <w:szCs w:val="20"/>
        </w:rPr>
        <w:br/>
        <w:t xml:space="preserve">określenie dawki w punkcie specyfikacji </w:t>
      </w:r>
      <w:r w:rsidRPr="00E03587">
        <w:rPr>
          <w:rFonts w:ascii="Times New Roman" w:hAnsi="Times New Roman"/>
          <w:b/>
          <w:sz w:val="20"/>
          <w:szCs w:val="20"/>
        </w:rPr>
        <w:t>- 6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 narządy krytyczne, akceptacja </w:t>
      </w:r>
      <w:r w:rsidRPr="00E03587">
        <w:rPr>
          <w:rFonts w:ascii="Times New Roman" w:hAnsi="Times New Roman"/>
          <w:sz w:val="20"/>
          <w:szCs w:val="20"/>
        </w:rPr>
        <w:br/>
        <w:t xml:space="preserve">lub odrzucenie planu przygotowanego w Pracowni Fizyki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64719D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nadzorowanie podłączenia prowadnic do aplika torów oraz przebiegu </w:t>
      </w:r>
      <w:r w:rsidRPr="00E03587">
        <w:rPr>
          <w:rFonts w:ascii="Times New Roman" w:hAnsi="Times New Roman"/>
          <w:sz w:val="20"/>
          <w:szCs w:val="20"/>
        </w:rPr>
        <w:br/>
        <w:t xml:space="preserve">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- 10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powierzchniowa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badanie lekarskie, kwalifikacja do leczenia, informacja o zabiegu brachyterapii, powikłaniach wczesnych i późnych, uzyskanie pisemnej zgody pacjenta na zabieg </w:t>
      </w:r>
      <w:r w:rsidRPr="00E03587">
        <w:rPr>
          <w:rFonts w:ascii="Times New Roman" w:hAnsi="Times New Roman"/>
          <w:b/>
          <w:sz w:val="20"/>
          <w:szCs w:val="20"/>
        </w:rPr>
        <w:t>-10 punktów,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wykonanie indywidualnego aplikatora- typu </w:t>
      </w:r>
      <w:proofErr w:type="spellStart"/>
      <w:r w:rsidRPr="00E03587">
        <w:rPr>
          <w:rFonts w:ascii="Times New Roman" w:hAnsi="Times New Roman"/>
          <w:sz w:val="20"/>
          <w:szCs w:val="20"/>
        </w:rPr>
        <w:t>mould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 </w:t>
      </w:r>
      <w:r w:rsidRPr="00E03587">
        <w:rPr>
          <w:rFonts w:ascii="Times New Roman" w:hAnsi="Times New Roman"/>
          <w:b/>
          <w:sz w:val="20"/>
          <w:szCs w:val="20"/>
        </w:rPr>
        <w:t>-2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zlecenia dla fizyka (formularz „ Karta Brachyter</w:t>
      </w:r>
      <w:r w:rsidR="0064719D" w:rsidRPr="00E03587">
        <w:rPr>
          <w:rFonts w:ascii="Times New Roman" w:hAnsi="Times New Roman"/>
          <w:sz w:val="20"/>
          <w:szCs w:val="20"/>
        </w:rPr>
        <w:t xml:space="preserve">apii do Pracowni Fizyki) – </w:t>
      </w:r>
      <w:r w:rsidRPr="00E03587">
        <w:rPr>
          <w:rFonts w:ascii="Times New Roman" w:hAnsi="Times New Roman"/>
          <w:sz w:val="20"/>
          <w:szCs w:val="20"/>
        </w:rPr>
        <w:t>określenie dawki w punkcie specyfikacji</w:t>
      </w:r>
      <w:r w:rsidR="0064719D"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6 punktów</w:t>
      </w:r>
      <w:r w:rsidR="0064719D" w:rsidRPr="00E03587">
        <w:rPr>
          <w:rFonts w:ascii="Times New Roman" w:hAnsi="Times New Roman"/>
          <w:b/>
          <w:sz w:val="20"/>
          <w:szCs w:val="20"/>
        </w:rPr>
        <w:t>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 narządy krytyczne, akceptacja </w:t>
      </w:r>
      <w:r w:rsidRPr="00E03587">
        <w:rPr>
          <w:rFonts w:ascii="Times New Roman" w:hAnsi="Times New Roman"/>
          <w:sz w:val="20"/>
          <w:szCs w:val="20"/>
        </w:rPr>
        <w:br/>
        <w:t>lub odrzucenie planu przygotowanego w Pracowni Fizyki</w:t>
      </w:r>
      <w:r w:rsidR="0064719D"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,</w:t>
      </w:r>
    </w:p>
    <w:p w:rsidR="0064719D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nadzorowanie podłączenia prowadnic do aplika torów oraz przebiegu </w:t>
      </w:r>
      <w:r w:rsidRPr="00E03587">
        <w:rPr>
          <w:rFonts w:ascii="Times New Roman" w:hAnsi="Times New Roman"/>
          <w:sz w:val="20"/>
          <w:szCs w:val="20"/>
        </w:rPr>
        <w:br/>
        <w:t xml:space="preserve">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b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śródtkankowa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badanie lekarskie kwalifikacja do leczenia, informacja o zabiegu brachyterapii, </w:t>
      </w:r>
      <w:r w:rsidRPr="00E03587">
        <w:rPr>
          <w:rFonts w:ascii="Times New Roman" w:hAnsi="Times New Roman"/>
          <w:sz w:val="20"/>
          <w:szCs w:val="20"/>
        </w:rPr>
        <w:br/>
        <w:t xml:space="preserve">powikłaniach wczesnych i późnych, uzyskanie pisemnej zgody pacjenta na zabieg - </w:t>
      </w:r>
      <w:r w:rsidRPr="00E03587">
        <w:rPr>
          <w:rFonts w:ascii="Times New Roman" w:hAnsi="Times New Roman"/>
          <w:b/>
          <w:sz w:val="20"/>
          <w:szCs w:val="20"/>
        </w:rPr>
        <w:t>10 punktów,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</w:t>
      </w:r>
      <w:r w:rsidRPr="00E03587">
        <w:rPr>
          <w:rFonts w:ascii="Times New Roman" w:hAnsi="Times New Roman"/>
          <w:b/>
          <w:sz w:val="20"/>
          <w:szCs w:val="20"/>
        </w:rPr>
        <w:t>- 20 punktów,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zdjęć– weryfikujących położenie aplikatura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punkty.</w:t>
      </w:r>
    </w:p>
    <w:p w:rsidR="0064719D" w:rsidRPr="00E03587" w:rsidRDefault="0064719D" w:rsidP="0064719D">
      <w:pPr>
        <w:pStyle w:val="Akapitzlist"/>
        <w:rPr>
          <w:rFonts w:ascii="Times New Roman" w:hAnsi="Times New Roman"/>
          <w:sz w:val="20"/>
          <w:szCs w:val="20"/>
        </w:rPr>
      </w:pPr>
    </w:p>
    <w:p w:rsidR="0064719D" w:rsidRPr="00E03587" w:rsidRDefault="0064719D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prostaty w czasie rzeczywistym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przygotowanie pacjenta do zabiegu - badanie wie</w:t>
      </w:r>
      <w:r w:rsidR="001121B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lkości i lokalizacji gruczołu 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krokowego -ocena w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przezrektalnym</w:t>
      </w:r>
      <w:proofErr w:type="spellEnd"/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- 13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przygotowanie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templatu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oraz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steppera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</w:t>
      </w:r>
      <w:r w:rsidR="001121B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 zabiegu, założenie sondy </w:t>
      </w:r>
      <w:proofErr w:type="spellStart"/>
      <w:r w:rsidR="001121BE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="001121B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 wrysowanie prostaty  oraz cewki moczowej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64719D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założenie implantu śródtkankowego -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obkłucie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prostaty pod kontrolą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akceptacja planu leczenia, nadzór na</w:t>
      </w:r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 przebiegiem napromieniania,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usunięcie igieł po zabiegu</w:t>
      </w:r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Default="0064719D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V. Wycena świadczeń zdrowotnych w Poradni Onkologicznej </w:t>
      </w:r>
      <w:r w:rsidR="00A14E34" w:rsidRPr="00E03587">
        <w:rPr>
          <w:rFonts w:ascii="Times New Roman" w:eastAsia="Times New Roman" w:hAnsi="Times New Roman"/>
          <w:sz w:val="20"/>
          <w:szCs w:val="20"/>
          <w:lang w:eastAsia="pl-PL"/>
        </w:rPr>
        <w:t>(zgodność typu i grup świadczeń z katalogiem NFZ)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2500 punktów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="00A14E34" w:rsidRPr="00E03587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1121BE" w:rsidRPr="00E03587" w:rsidRDefault="001121BE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receptowe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- 0,5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pohospitalizacyjne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- 1,6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specjalistyczne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1121BE" w:rsidRPr="00E1772D" w:rsidRDefault="001121BE" w:rsidP="001121B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1- go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1,6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od 2- go do 5-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 2,2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7- go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2,2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pierwszorazowe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 3,6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1121BE" w:rsidRPr="00E1772D" w:rsidRDefault="001121BE" w:rsidP="001121BE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- bez względu na typ udzielonego świadczenia pierwszorazowego</w:t>
      </w: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zabiegowe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1121BE" w:rsidRPr="00E1772D" w:rsidRDefault="001121BE" w:rsidP="001121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Z 25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 punkt,</w:t>
      </w:r>
    </w:p>
    <w:p w:rsidR="001121BE" w:rsidRPr="00E1772D" w:rsidRDefault="001121BE" w:rsidP="001121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Z 100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3,5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pozostałe grupy świadczeń zabiegowych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3,8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wstępną diagnostykę onkologiczną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rozliczoną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- 6 punktów,</w:t>
      </w:r>
    </w:p>
    <w:p w:rsidR="001121BE" w:rsidRPr="00E1772D" w:rsidRDefault="001121BE" w:rsidP="001121BE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pogłębioną diagnostykę onkologiczną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rozliczoną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- 6 punktów,</w:t>
      </w:r>
    </w:p>
    <w:p w:rsidR="001121BE" w:rsidRPr="00E1772D" w:rsidRDefault="001121BE" w:rsidP="001121BE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1121BE" w:rsidRPr="00E1772D" w:rsidRDefault="001121BE" w:rsidP="001121BE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konsultacja za 1 pacjenta w ramach konsylium onkologicznego w rozumieniu zapisów umowy Narodowym Funduszem Zdrowia lub innym płatnikiem (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DILO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), o ile zostało rozliczone przez NFZ (innego płatnika) - 5 punktów.</w:t>
      </w:r>
    </w:p>
    <w:p w:rsidR="00A14E34" w:rsidRPr="00E03587" w:rsidRDefault="00A14E34" w:rsidP="00020AF6">
      <w:pPr>
        <w:spacing w:after="0" w:line="240" w:lineRule="auto"/>
        <w:ind w:left="45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Powyższe  świadczenia zdrowotne  udzielane w Poradni Onkologicznej są zgodne z katalogiem ambulatoryjnych świadczeń specjalistycznych NFZ w zakresie działalności Poradni Onkologicznej.</w:t>
      </w:r>
    </w:p>
    <w:p w:rsidR="00625CC5" w:rsidRPr="00E03587" w:rsidRDefault="00625CC5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744" w:rsidRPr="00E03587" w:rsidRDefault="00276744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E24B4" w:rsidRPr="00E03587" w:rsidRDefault="006E24B4" w:rsidP="00020AF6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sectPr w:rsidR="006E24B4" w:rsidRPr="00E03587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AF" w:rsidRDefault="00CD54AF" w:rsidP="00A8421C">
      <w:pPr>
        <w:spacing w:after="0" w:line="240" w:lineRule="auto"/>
      </w:pPr>
      <w:r>
        <w:separator/>
      </w:r>
    </w:p>
  </w:endnote>
  <w:endnote w:type="continuationSeparator" w:id="0">
    <w:p w:rsidR="00CD54AF" w:rsidRDefault="00CD54A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AF" w:rsidRDefault="00CD54AF" w:rsidP="00A8421C">
      <w:pPr>
        <w:spacing w:after="0" w:line="240" w:lineRule="auto"/>
      </w:pPr>
      <w:r>
        <w:separator/>
      </w:r>
    </w:p>
  </w:footnote>
  <w:footnote w:type="continuationSeparator" w:id="0">
    <w:p w:rsidR="00CD54AF" w:rsidRDefault="00CD54A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914C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C1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914C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 w15:restartNumberingAfterBreak="0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17"/>
  </w:num>
  <w:num w:numId="8">
    <w:abstractNumId w:val="13"/>
  </w:num>
  <w:num w:numId="9">
    <w:abstractNumId w:val="23"/>
  </w:num>
  <w:num w:numId="10">
    <w:abstractNumId w:val="22"/>
  </w:num>
  <w:num w:numId="11">
    <w:abstractNumId w:val="19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09AF"/>
    <w:rsid w:val="00020AF6"/>
    <w:rsid w:val="00030A66"/>
    <w:rsid w:val="0007788C"/>
    <w:rsid w:val="000A08B2"/>
    <w:rsid w:val="000A5AC9"/>
    <w:rsid w:val="000C2113"/>
    <w:rsid w:val="000C6D05"/>
    <w:rsid w:val="000D4B0C"/>
    <w:rsid w:val="000F146E"/>
    <w:rsid w:val="001121B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7D9D"/>
    <w:rsid w:val="002C5377"/>
    <w:rsid w:val="002D3D68"/>
    <w:rsid w:val="002D500A"/>
    <w:rsid w:val="002E0160"/>
    <w:rsid w:val="003032FB"/>
    <w:rsid w:val="00326105"/>
    <w:rsid w:val="00330BF0"/>
    <w:rsid w:val="00341D32"/>
    <w:rsid w:val="00351DB5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576B1"/>
    <w:rsid w:val="004577E4"/>
    <w:rsid w:val="0049000D"/>
    <w:rsid w:val="004A68C9"/>
    <w:rsid w:val="004C4531"/>
    <w:rsid w:val="004D2377"/>
    <w:rsid w:val="004E269D"/>
    <w:rsid w:val="004F0BB6"/>
    <w:rsid w:val="00507BED"/>
    <w:rsid w:val="00516728"/>
    <w:rsid w:val="00517553"/>
    <w:rsid w:val="00542B3E"/>
    <w:rsid w:val="00561528"/>
    <w:rsid w:val="00580775"/>
    <w:rsid w:val="00584189"/>
    <w:rsid w:val="005A3DF9"/>
    <w:rsid w:val="005D16F3"/>
    <w:rsid w:val="005D34FA"/>
    <w:rsid w:val="005E06BA"/>
    <w:rsid w:val="00620AA3"/>
    <w:rsid w:val="00625CC5"/>
    <w:rsid w:val="0064719D"/>
    <w:rsid w:val="006716EE"/>
    <w:rsid w:val="0068006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65211"/>
    <w:rsid w:val="00771138"/>
    <w:rsid w:val="00772E84"/>
    <w:rsid w:val="00780734"/>
    <w:rsid w:val="007B0216"/>
    <w:rsid w:val="008152BE"/>
    <w:rsid w:val="008253B8"/>
    <w:rsid w:val="0082748A"/>
    <w:rsid w:val="008442AD"/>
    <w:rsid w:val="00873731"/>
    <w:rsid w:val="008766FA"/>
    <w:rsid w:val="008A5BCF"/>
    <w:rsid w:val="008B5116"/>
    <w:rsid w:val="008D7EF5"/>
    <w:rsid w:val="008E7EA6"/>
    <w:rsid w:val="009100CC"/>
    <w:rsid w:val="00914C13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14E34"/>
    <w:rsid w:val="00A51908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48AD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D21A100D-2900-45C2-B818-41892C8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F69C-E7D9-4B3A-BCD2-FB95F73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organizacja nadzor</cp:lastModifiedBy>
  <cp:revision>9</cp:revision>
  <dcterms:created xsi:type="dcterms:W3CDTF">2018-02-15T11:33:00Z</dcterms:created>
  <dcterms:modified xsi:type="dcterms:W3CDTF">2018-03-06T12:46:00Z</dcterms:modified>
</cp:coreProperties>
</file>