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jc w:val="right"/>
        <w:rPr/>
      </w:pPr>
      <w:r>
        <w:rPr>
          <w:rFonts w:ascii="Arial Narrow" w:hAnsi="Arial Narrow"/>
          <w:sz w:val="20"/>
          <w:szCs w:val="20"/>
        </w:rPr>
        <w:t xml:space="preserve">Gdynia, dnia </w:t>
      </w:r>
      <w:r>
        <w:rPr>
          <w:rFonts w:ascii="Arial Narrow" w:hAnsi="Arial Narrow"/>
          <w:sz w:val="20"/>
          <w:szCs w:val="20"/>
        </w:rPr>
        <w:t>24</w:t>
      </w:r>
      <w:r>
        <w:rPr>
          <w:rFonts w:ascii="Arial Narrow" w:hAnsi="Arial Narrow"/>
          <w:sz w:val="20"/>
          <w:szCs w:val="20"/>
        </w:rPr>
        <w:t>.12.2018 r.</w:t>
      </w:r>
    </w:p>
    <w:p>
      <w:pPr>
        <w:pStyle w:val="Normal"/>
        <w:jc w:val="center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jc w:val="center"/>
        <w:rPr>
          <w:rFonts w:ascii="Arial Narrow" w:hAnsi="Arial Narrow"/>
          <w:b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</w:r>
    </w:p>
    <w:p>
      <w:pPr>
        <w:pStyle w:val="Normal"/>
        <w:jc w:val="center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OGŁOSZENIE O PRZESUNIĘCIU ROZSTRZYGNIĘCIA KONKURSU OFERT</w:t>
        <w:br/>
        <w:t xml:space="preserve"> NA UDZIELANIE ŚWIADCZEŃ ZDROWOTNYCH</w:t>
      </w:r>
    </w:p>
    <w:p>
      <w:pPr>
        <w:pStyle w:val="Normal"/>
        <w:spacing w:lineRule="auto" w:line="240" w:before="0" w:after="80"/>
        <w:jc w:val="center"/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/>
          <w:sz w:val="20"/>
          <w:szCs w:val="20"/>
          <w:u w:val="single"/>
        </w:rPr>
      </w:r>
    </w:p>
    <w:p>
      <w:pPr>
        <w:pStyle w:val="Normal"/>
        <w:spacing w:lineRule="auto" w:line="240" w:before="0" w:after="80"/>
        <w:jc w:val="center"/>
        <w:rPr/>
      </w:pPr>
      <w:r>
        <w:rPr>
          <w:rFonts w:ascii="Arial Narrow" w:hAnsi="Arial Narrow"/>
          <w:sz w:val="20"/>
          <w:szCs w:val="20"/>
          <w:u w:val="single"/>
        </w:rPr>
        <w:t>Dotyczy ogłoszenia z dnia 29.11.2018 r. – postępowanie konkursowe nr 67/2018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Arial Narrow" w:hAnsi="Arial Narrow"/>
          <w:sz w:val="20"/>
          <w:szCs w:val="20"/>
        </w:rPr>
        <w:t>Komisja konkursowa powołana Zarządzeniem Zarządu Szpitali Pomorskich Sp. z o.o. z dnia 29.11.2018 r. - działając zgodnie z zapisami ustawy z dnia 15 kwietnia 2011 r. o działalności leczniczej (tj. Dz.U. 2018 poz. 2190 ze zm.) oraz zgodnie ze Szczegółowymi Warunkami Konkursu Ofert na udzielanie świadczeń zdrowotnych nr 67/2018 informuje o przesunięciu rozstrzygnięcia postępowania konkursowego w następujących zakresach świadczeń: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position w:val="0"/>
          <w:sz w:val="22"/>
          <w:sz w:val="18"/>
          <w:szCs w:val="18"/>
          <w:u w:val="single"/>
          <w:vertAlign w:val="baseline"/>
        </w:rPr>
      </w:pPr>
      <w:r>
        <w:rPr/>
      </w:r>
    </w:p>
    <w:p>
      <w:pPr>
        <w:pStyle w:val="Normal"/>
        <w:tabs>
          <w:tab w:val="left" w:pos="10080" w:leader="none"/>
        </w:tabs>
        <w:spacing w:lineRule="auto" w:line="240" w:before="0" w:after="0"/>
        <w:jc w:val="both"/>
        <w:rPr>
          <w:rStyle w:val="Strong"/>
          <w:rFonts w:ascii="Times New Roman" w:hAnsi="Times New Roman" w:eastAsia="Times New Roman"/>
          <w:position w:val="0"/>
          <w:sz w:val="18"/>
          <w:sz w:val="18"/>
          <w:szCs w:val="18"/>
          <w:u w:val="single"/>
          <w:vertAlign w:val="baseline"/>
        </w:rPr>
      </w:pPr>
      <w:r>
        <w:rPr>
          <w:rFonts w:eastAsia="Times New Roman" w:ascii="Times New Roman" w:hAnsi="Times New Roman"/>
          <w:position w:val="0"/>
          <w:sz w:val="18"/>
          <w:sz w:val="18"/>
          <w:szCs w:val="18"/>
          <w:u w:val="single"/>
          <w:vertAlign w:val="baseline"/>
        </w:rPr>
      </w:r>
    </w:p>
    <w:p>
      <w:pPr>
        <w:pStyle w:val="Normal"/>
        <w:tabs>
          <w:tab w:val="left" w:pos="10080" w:leader="none"/>
        </w:tabs>
        <w:spacing w:lineRule="auto" w:line="240" w:before="0" w:after="0"/>
        <w:jc w:val="both"/>
        <w:rPr>
          <w:rStyle w:val="Strong"/>
          <w:rFonts w:ascii="Times New Roman" w:hAnsi="Times New Roman" w:eastAsia="Times New Roman"/>
          <w:position w:val="0"/>
          <w:sz w:val="18"/>
          <w:sz w:val="18"/>
          <w:szCs w:val="18"/>
          <w:u w:val="single"/>
          <w:vertAlign w:val="baseline"/>
        </w:rPr>
      </w:pPr>
      <w:r>
        <w:rPr>
          <w:rFonts w:eastAsia="Times New Roman" w:ascii="Times New Roman" w:hAnsi="Times New Roman"/>
          <w:position w:val="0"/>
          <w:sz w:val="18"/>
          <w:sz w:val="18"/>
          <w:szCs w:val="18"/>
          <w:u w:val="single"/>
          <w:vertAlign w:val="baseline"/>
        </w:rPr>
      </w:r>
    </w:p>
    <w:p>
      <w:pPr>
        <w:pStyle w:val="Normal"/>
        <w:tabs>
          <w:tab w:val="left" w:pos="10080" w:leader="none"/>
        </w:tabs>
        <w:spacing w:lineRule="auto" w:line="240" w:before="0" w:after="0"/>
        <w:jc w:val="both"/>
        <w:rPr/>
      </w:pPr>
      <w:r>
        <w:rPr>
          <w:rStyle w:val="Strong"/>
          <w:rFonts w:eastAsia="Times New Roman" w:ascii="Times New Roman" w:hAnsi="Times New Roman"/>
          <w:position w:val="0"/>
          <w:sz w:val="18"/>
          <w:sz w:val="18"/>
          <w:szCs w:val="18"/>
          <w:u w:val="single"/>
          <w:vertAlign w:val="baseline"/>
        </w:rPr>
        <w:t>III. 4.  Świadczenie usług medycznych w ramach kontraktu lekarskiego w Oddziale Okulistycznym i Poradnią Okulistyczną – ordynacja i dyżury,</w:t>
      </w:r>
    </w:p>
    <w:p>
      <w:pPr>
        <w:pStyle w:val="Normal"/>
        <w:tabs>
          <w:tab w:val="left" w:pos="10080" w:leader="none"/>
        </w:tabs>
        <w:spacing w:lineRule="auto" w:line="240" w:before="0" w:after="0"/>
        <w:jc w:val="both"/>
        <w:rPr>
          <w:rStyle w:val="Strong"/>
          <w:rFonts w:ascii="Times New Roman" w:hAnsi="Times New Roman" w:eastAsia="Times New Roman"/>
          <w:position w:val="0"/>
          <w:sz w:val="18"/>
          <w:sz w:val="18"/>
          <w:szCs w:val="18"/>
          <w:u w:val="single"/>
          <w:vertAlign w:val="baseline"/>
        </w:rPr>
      </w:pPr>
      <w:r>
        <w:rPr>
          <w:rFonts w:eastAsia="Times New Roman" w:ascii="Times New Roman" w:hAnsi="Times New Roman"/>
          <w:position w:val="0"/>
          <w:sz w:val="18"/>
          <w:sz w:val="18"/>
          <w:szCs w:val="18"/>
          <w:u w:val="single"/>
          <w:vertAlign w:val="baseline"/>
        </w:rPr>
      </w:r>
    </w:p>
    <w:p>
      <w:pPr>
        <w:pStyle w:val="Normal"/>
        <w:tabs>
          <w:tab w:val="left" w:pos="10080" w:leader="none"/>
        </w:tabs>
        <w:spacing w:lineRule="auto" w:line="240" w:before="0" w:after="0"/>
        <w:jc w:val="both"/>
        <w:rPr>
          <w:rStyle w:val="Strong"/>
          <w:rFonts w:ascii="Times New Roman" w:hAnsi="Times New Roman"/>
          <w:position w:val="0"/>
          <w:sz w:val="18"/>
          <w:sz w:val="18"/>
          <w:szCs w:val="18"/>
          <w:vertAlign w:val="baseline"/>
        </w:rPr>
      </w:pPr>
      <w:r>
        <w:rPr>
          <w:rFonts w:ascii="Times New Roman" w:hAnsi="Times New Roman"/>
          <w:position w:val="0"/>
          <w:sz w:val="18"/>
          <w:sz w:val="18"/>
          <w:szCs w:val="18"/>
          <w:vertAlign w:val="baseline"/>
        </w:rPr>
      </w:r>
    </w:p>
    <w:p>
      <w:pPr>
        <w:pStyle w:val="Normal"/>
        <w:tabs>
          <w:tab w:val="left" w:pos="10080" w:leader="none"/>
        </w:tabs>
        <w:spacing w:lineRule="auto" w:line="240" w:before="0" w:after="0"/>
        <w:jc w:val="both"/>
        <w:rPr/>
      </w:pPr>
      <w:r>
        <w:rPr>
          <w:rStyle w:val="Strong"/>
          <w:rFonts w:eastAsia="Times New Roman" w:ascii="Times New Roman" w:hAnsi="Times New Roman"/>
          <w:position w:val="0"/>
          <w:sz w:val="18"/>
          <w:sz w:val="18"/>
          <w:szCs w:val="18"/>
          <w:u w:val="single"/>
          <w:vertAlign w:val="baseline"/>
        </w:rPr>
        <w:t>III.5. Świadczenie usług medycznych w ramach kontraktu lekarskiego w Oddziale Okulistycznym- dyżury,</w:t>
      </w:r>
    </w:p>
    <w:p>
      <w:pPr>
        <w:pStyle w:val="Normal"/>
        <w:tabs>
          <w:tab w:val="left" w:pos="10080" w:leader="none"/>
        </w:tabs>
        <w:spacing w:lineRule="auto" w:line="240" w:before="0" w:after="0"/>
        <w:jc w:val="both"/>
        <w:rPr>
          <w:rStyle w:val="Strong"/>
          <w:rFonts w:ascii="Times New Roman" w:hAnsi="Times New Roman"/>
          <w:position w:val="0"/>
          <w:sz w:val="18"/>
          <w:sz w:val="18"/>
          <w:szCs w:val="18"/>
          <w:vertAlign w:val="baseline"/>
        </w:rPr>
      </w:pPr>
      <w:r>
        <w:rPr>
          <w:rFonts w:ascii="Times New Roman" w:hAnsi="Times New Roman"/>
          <w:position w:val="0"/>
          <w:sz w:val="18"/>
          <w:sz w:val="18"/>
          <w:szCs w:val="18"/>
          <w:vertAlign w:val="baseline"/>
        </w:rPr>
      </w:r>
    </w:p>
    <w:p>
      <w:pPr>
        <w:pStyle w:val="Normal"/>
        <w:tabs>
          <w:tab w:val="left" w:pos="10080" w:leader="none"/>
        </w:tabs>
        <w:spacing w:lineRule="auto" w:line="240" w:before="0" w:after="0"/>
        <w:jc w:val="both"/>
        <w:rPr>
          <w:rStyle w:val="Strong"/>
          <w:rFonts w:ascii="Times New Roman" w:hAnsi="Times New Roman" w:eastAsia="Times New Roman"/>
          <w:position w:val="0"/>
          <w:sz w:val="18"/>
          <w:sz w:val="18"/>
          <w:szCs w:val="18"/>
          <w:u w:val="single"/>
          <w:vertAlign w:val="baseline"/>
        </w:rPr>
      </w:pPr>
      <w:r>
        <w:rPr>
          <w:rFonts w:eastAsia="Times New Roman" w:ascii="Times New Roman" w:hAnsi="Times New Roman"/>
          <w:position w:val="0"/>
          <w:sz w:val="18"/>
          <w:sz w:val="18"/>
          <w:szCs w:val="18"/>
          <w:u w:val="single"/>
          <w:vertAlign w:val="baseline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Arial Narrow" w:hAnsi="Arial Narrow"/>
          <w:sz w:val="20"/>
          <w:szCs w:val="20"/>
        </w:rPr>
        <w:t xml:space="preserve">Na podstawie pkt. XI ppkt 7 SWKO Komisja Konkursowa przedłużyła termin ogłoszenia rozstrzygnięcia konkursu ofert nr 67/2018 w powyższych zakresach na dzień </w:t>
      </w:r>
      <w:r>
        <w:rPr>
          <w:rFonts w:ascii="Arial Narrow" w:hAnsi="Arial Narrow"/>
          <w:b/>
          <w:bCs/>
          <w:sz w:val="20"/>
          <w:szCs w:val="20"/>
          <w:u w:val="single"/>
        </w:rPr>
        <w:t>2</w:t>
      </w:r>
      <w:r>
        <w:rPr>
          <w:rFonts w:ascii="Arial Narrow" w:hAnsi="Arial Narrow"/>
          <w:b/>
          <w:bCs/>
          <w:sz w:val="20"/>
          <w:szCs w:val="20"/>
          <w:u w:val="single"/>
        </w:rPr>
        <w:t>7</w:t>
      </w:r>
      <w:r>
        <w:rPr>
          <w:rFonts w:ascii="Arial Narrow" w:hAnsi="Arial Narrow"/>
          <w:b/>
          <w:sz w:val="20"/>
          <w:szCs w:val="20"/>
          <w:u w:val="single"/>
        </w:rPr>
        <w:t>.12.2018 r.</w:t>
      </w:r>
      <w:r>
        <w:rPr>
          <w:rFonts w:ascii="Arial Narrow" w:hAnsi="Arial Narrow"/>
          <w:sz w:val="20"/>
          <w:szCs w:val="20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Ogłoszenie o przesunięciu rozstrzygnięcia konkursu ofert zamieszczone zostaje na tablicy informacyjnej w siedzibie Szpitali Pomorskich Sp. z o.o. przy ul. Powstania Styczniowego 1, 81-519 Gdynia oraz na stronie internetowej www.szpitalepomorskie.eu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ind w:left="3540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ind w:left="3540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ind w:left="3540" w:firstLine="708"/>
        <w:jc w:val="right"/>
        <w:rPr/>
      </w:pPr>
      <w:r>
        <w:rPr>
          <w:rFonts w:ascii="Arial Narrow" w:hAnsi="Arial Narrow"/>
          <w:sz w:val="20"/>
          <w:szCs w:val="20"/>
        </w:rPr>
        <w:t>Przewodniczący Komisji</w:t>
      </w:r>
      <w:r>
        <w:rPr>
          <w:rFonts w:cs="Tahoma" w:ascii="Arial Narrow" w:hAnsi="Arial Narrow"/>
          <w:sz w:val="20"/>
          <w:szCs w:val="20"/>
        </w:rPr>
        <w:t xml:space="preserve"> Konkursowej                                     </w:t>
        <w:tab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425" w:top="1418" w:footer="340" w:bottom="141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  <w:font w:name="Times New Roman">
    <w:charset w:val="ee"/>
    <w:family w:val="roman"/>
    <w:pitch w:val="variable"/>
  </w:font>
  <w:font w:name="Century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b/>
        <w:b/>
        <w:sz w:val="16"/>
        <w:szCs w:val="16"/>
      </w:rPr>
    </w:pPr>
    <w:r>
      <w:rPr>
        <w:b/>
        <w:sz w:val="16"/>
        <w:szCs w:val="16"/>
      </w:rPr>
    </w:r>
  </w:p>
  <w:p>
    <w:pPr>
      <w:pStyle w:val="Stopka"/>
      <w:spacing w:before="240" w:after="0"/>
      <w:rPr>
        <w:b/>
        <w:b/>
        <w:lang w:eastAsia="pl-PL"/>
      </w:rPr>
    </w:pPr>
    <w:r>
      <w:rPr>
        <w:rFonts w:ascii="Century Gothic" w:hAnsi="Century Gothic"/>
        <w:b/>
        <w:color w:val="004685"/>
      </w:rPr>
      <w:t>Szpitale Pomorskie Sp. z o.o.</w:t>
    </w:r>
    <w:r>
      <w:rPr>
        <w:rFonts w:ascii="Century Gothic" w:hAnsi="Century Gothic"/>
        <w:b/>
        <w:color w:val="004685"/>
      </w:rPr>
      <w:drawing>
        <wp:inline distT="0" distB="0" distL="0" distR="0">
          <wp:extent cx="3800475" cy="228600"/>
          <wp:effectExtent l="0" t="0" r="0" b="0"/>
          <wp:docPr id="5" name="Obraz 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>
    <w:pPr>
      <w:pStyle w:val="Stopka"/>
      <w:rPr/>
    </w:pPr>
    <w:r>
      <w:rPr>
        <w:rFonts w:ascii="Century Gothic" w:hAnsi="Century Gothic"/>
        <w:color w:val="004685"/>
        <w:sz w:val="18"/>
        <w:szCs w:val="18"/>
      </w:rPr>
      <w:t>| kapitał zakładowy: 164 480 000,00 zł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sz w:val="24"/>
        <w:szCs w:val="24"/>
        <w:lang w:eastAsia="pl-PL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margin">
            <wp:align>center</wp:align>
          </wp:positionV>
          <wp:extent cx="5758180" cy="5612765"/>
          <wp:effectExtent l="0" t="0" r="0" b="0"/>
          <wp:wrapNone/>
          <wp:docPr id="1" name="WordPictureWatermark50692539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50692539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561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2540" distL="114300" distR="118110" simplePos="0" locked="0" layoutInCell="1" allowOverlap="1" relativeHeight="3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inline distT="0" distB="0" distL="0" distR="0">
          <wp:extent cx="1724025" cy="561975"/>
          <wp:effectExtent l="0" t="0" r="0" b="0"/>
          <wp:docPr id="3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6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</w:r>
  </w:p>
  <w:p>
    <w:pPr>
      <w:pStyle w:val="Gwka"/>
      <w:rPr/>
    </w:pPr>
    <w:r>
      <w:rPr/>
      <w:tab/>
    </w:r>
  </w:p>
  <w:p>
    <w:pPr>
      <w:pStyle w:val="Gwka"/>
      <w:rPr>
        <w:sz w:val="24"/>
        <w:szCs w:val="24"/>
        <w:lang w:eastAsia="pl-PL"/>
      </w:rPr>
    </w:pPr>
    <w:r>
      <w:rPr/>
      <w:drawing>
        <wp:inline distT="0" distB="0" distL="0" distR="0">
          <wp:extent cx="5762625" cy="390525"/>
          <wp:effectExtent l="0" t="0" r="0" b="0"/>
          <wp:docPr id="4" name="Obraz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0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2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footer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0f8d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locked/>
    <w:rsid w:val="00a8421c"/>
    <w:rPr>
      <w:rFonts w:cs="Times New Roman"/>
    </w:rPr>
  </w:style>
  <w:style w:type="character" w:styleId="StopkaZnak" w:customStyle="1">
    <w:name w:val="Stopka Znak"/>
    <w:basedOn w:val="DefaultParagraphFont"/>
    <w:link w:val="Stopka"/>
    <w:uiPriority w:val="99"/>
    <w:qFormat/>
    <w:locked/>
    <w:rsid w:val="00a8421c"/>
    <w:rPr>
      <w:rFonts w:cs="Times New Roma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locked/>
    <w:rsid w:val="00a8421c"/>
    <w:rPr>
      <w:rFonts w:ascii="Tahoma" w:hAnsi="Tahoma" w:cs="Times New Roman"/>
      <w:sz w:val="16"/>
    </w:rPr>
  </w:style>
  <w:style w:type="character" w:styleId="Czeinternetowe">
    <w:name w:val="Łącze internetowe"/>
    <w:basedOn w:val="DefaultParagraphFont"/>
    <w:uiPriority w:val="99"/>
    <w:rsid w:val="00b90ae7"/>
    <w:rPr>
      <w:rFonts w:cs="Times New Roman"/>
      <w:color w:val="0000FF"/>
      <w:u w:val="single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b w:val="false"/>
    </w:rPr>
  </w:style>
  <w:style w:type="character" w:styleId="ListLabel53">
    <w:name w:val="ListLabel 53"/>
    <w:qFormat/>
    <w:rPr>
      <w:b w:val="false"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rsid w:val="00a8421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rsid w:val="00a8421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qFormat/>
    <w:rsid w:val="00a8421c"/>
    <w:pPr>
      <w:spacing w:lineRule="auto" w:line="240" w:before="0" w:after="0"/>
    </w:pPr>
    <w:rPr>
      <w:rFonts w:ascii="Tahoma" w:hAnsi="Tahoma"/>
      <w:sz w:val="16"/>
      <w:szCs w:val="16"/>
      <w:lang w:eastAsia="pl-PL"/>
    </w:rPr>
  </w:style>
  <w:style w:type="paragraph" w:styleId="Akapitzlist2" w:customStyle="1">
    <w:name w:val="Akapit z listą2"/>
    <w:basedOn w:val="Normal"/>
    <w:uiPriority w:val="99"/>
    <w:qFormat/>
    <w:rsid w:val="00ab3d07"/>
    <w:pPr>
      <w:suppressAutoHyphens w:val="true"/>
      <w:ind w:left="708" w:hanging="0"/>
    </w:pPr>
    <w:rPr>
      <w:lang w:eastAsia="ar-SA"/>
    </w:rPr>
  </w:style>
  <w:style w:type="paragraph" w:styleId="ListParagraph">
    <w:name w:val="List Paragraph"/>
    <w:basedOn w:val="Normal"/>
    <w:uiPriority w:val="34"/>
    <w:qFormat/>
    <w:rsid w:val="004127f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Application>LibreOffice/5.3.0.3$Windows_x86 LibreOffice_project/7074905676c47b82bbcfbea1aeefc84afe1c50e1</Application>
  <Pages>1</Pages>
  <Words>240</Words>
  <Characters>1477</Characters>
  <CharactersWithSpaces>1758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2018-03-09T09:41:00Z</dcterms:created>
  <dc:creator>Marek</dc:creator>
  <dc:description/>
  <dc:language>pl-PL</dc:language>
  <cp:lastModifiedBy/>
  <cp:lastPrinted>2018-07-31T07:55:00Z</cp:lastPrinted>
  <dcterms:modified xsi:type="dcterms:W3CDTF">2018-12-24T11:37:01Z</dcterms:modified>
  <cp:revision>81</cp:revision>
  <dc:subject/>
  <dc:title>OGŁOSZENIE O ROZSTRZYGNIĘCIU KONKURSU OFERT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