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2E" w:rsidRDefault="000A192E">
      <w:pPr>
        <w:jc w:val="right"/>
        <w:rPr>
          <w:rFonts w:ascii="Arial Narrow" w:hAnsi="Arial Narrow"/>
          <w:sz w:val="20"/>
          <w:szCs w:val="20"/>
        </w:rPr>
      </w:pPr>
    </w:p>
    <w:p w:rsidR="000A192E" w:rsidRDefault="006229BE">
      <w:pPr>
        <w:jc w:val="right"/>
      </w:pPr>
      <w:r>
        <w:rPr>
          <w:rFonts w:ascii="Arial Narrow" w:hAnsi="Arial Narrow"/>
          <w:sz w:val="20"/>
          <w:szCs w:val="20"/>
        </w:rPr>
        <w:t xml:space="preserve">Gdynia, dnia </w:t>
      </w:r>
      <w:r w:rsidR="009C5EA8">
        <w:rPr>
          <w:rFonts w:ascii="Arial Narrow" w:hAnsi="Arial Narrow"/>
          <w:sz w:val="20"/>
          <w:szCs w:val="20"/>
        </w:rPr>
        <w:t>29.10</w:t>
      </w:r>
      <w:r>
        <w:rPr>
          <w:rFonts w:ascii="Arial Narrow" w:hAnsi="Arial Narrow"/>
          <w:sz w:val="20"/>
          <w:szCs w:val="20"/>
        </w:rPr>
        <w:t>.2019r.</w:t>
      </w:r>
    </w:p>
    <w:p w:rsidR="000A192E" w:rsidRDefault="006229B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l-PL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align>center</wp:align>
            </wp:positionH>
            <wp:positionV relativeFrom="margin">
              <wp:align>center</wp:align>
            </wp:positionV>
            <wp:extent cx="5758180" cy="5612765"/>
            <wp:effectExtent l="0" t="0" r="0" b="0"/>
            <wp:wrapNone/>
            <wp:docPr id="1" name="WordPictureWatermark50692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PictureWatermark5069253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92E" w:rsidRDefault="006229BE">
      <w:pPr>
        <w:jc w:val="center"/>
      </w:pPr>
      <w:r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0A192E" w:rsidRDefault="000A192E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0A192E" w:rsidRDefault="006229BE">
      <w:pPr>
        <w:spacing w:after="80" w:line="240" w:lineRule="auto"/>
        <w:jc w:val="center"/>
      </w:pPr>
      <w:r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C5EA8">
        <w:rPr>
          <w:rFonts w:ascii="Arial Narrow" w:hAnsi="Arial Narrow"/>
          <w:sz w:val="20"/>
          <w:szCs w:val="20"/>
          <w:u w:val="single"/>
        </w:rPr>
        <w:t>15.10</w:t>
      </w:r>
      <w:r>
        <w:rPr>
          <w:rFonts w:ascii="Arial Narrow" w:hAnsi="Arial Narrow"/>
          <w:sz w:val="20"/>
          <w:szCs w:val="20"/>
          <w:u w:val="single"/>
        </w:rPr>
        <w:t>.2019 r. – postępowanie konkursowe nr 7</w:t>
      </w:r>
      <w:r w:rsidR="009C5EA8">
        <w:rPr>
          <w:rFonts w:ascii="Arial Narrow" w:hAnsi="Arial Narrow"/>
          <w:sz w:val="20"/>
          <w:szCs w:val="20"/>
          <w:u w:val="single"/>
        </w:rPr>
        <w:t>9</w:t>
      </w:r>
      <w:r>
        <w:rPr>
          <w:rFonts w:ascii="Arial Narrow" w:hAnsi="Arial Narrow"/>
          <w:sz w:val="20"/>
          <w:szCs w:val="20"/>
          <w:u w:val="single"/>
        </w:rPr>
        <w:t>/2019</w:t>
      </w:r>
    </w:p>
    <w:p w:rsidR="000A192E" w:rsidRDefault="000A19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A192E" w:rsidRDefault="006229BE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C5EA8">
        <w:rPr>
          <w:rFonts w:ascii="Arial Narrow" w:hAnsi="Arial Narrow"/>
          <w:sz w:val="20"/>
          <w:szCs w:val="20"/>
        </w:rPr>
        <w:t>15.10</w:t>
      </w:r>
      <w:r>
        <w:rPr>
          <w:rFonts w:ascii="Arial Narrow" w:hAnsi="Arial Narrow"/>
          <w:sz w:val="20"/>
          <w:szCs w:val="20"/>
        </w:rPr>
        <w:t>.2019 r. - działając zgodnie z zapisami ustawy z dnia 15 kwietnia 2011 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t.j</w:t>
      </w:r>
      <w:proofErr w:type="spellEnd"/>
      <w:r>
        <w:rPr>
          <w:rFonts w:ascii="Arial Narrow" w:hAnsi="Arial Narrow"/>
          <w:sz w:val="20"/>
          <w:szCs w:val="20"/>
        </w:rPr>
        <w:t>. Dz.U. 2018 poz. 160 ze zm.) oraz zgodnie ze Szczegółowymi Warunkami Konkursu Ofert na udzielanie świadczeń zdrowotnych nr 7</w:t>
      </w:r>
      <w:r w:rsidR="009C5EA8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>/2019 informuje o przesunięciu rozstrzygnięcia postępowania konkursowego w następującym zakresie świadczeń:</w:t>
      </w:r>
    </w:p>
    <w:p w:rsidR="000A192E" w:rsidRDefault="000A19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229BE" w:rsidRPr="006229BE" w:rsidRDefault="006229BE" w:rsidP="006229BE">
      <w:pPr>
        <w:pStyle w:val="Akapitzlist"/>
        <w:numPr>
          <w:ilvl w:val="0"/>
          <w:numId w:val="1"/>
        </w:numPr>
        <w:tabs>
          <w:tab w:val="left" w:pos="10080"/>
        </w:tabs>
        <w:spacing w:after="0" w:line="240" w:lineRule="auto"/>
        <w:jc w:val="both"/>
        <w:rPr>
          <w:u w:val="single"/>
        </w:rPr>
      </w:pPr>
      <w:r w:rsidRPr="006229BE">
        <w:rPr>
          <w:rFonts w:ascii="Times New Roman" w:hAnsi="Times New Roman"/>
          <w:b/>
          <w:bCs/>
          <w:sz w:val="19"/>
          <w:szCs w:val="19"/>
          <w:u w:val="single"/>
        </w:rPr>
        <w:t>III.1.</w:t>
      </w:r>
      <w:r w:rsidRPr="006229BE">
        <w:rPr>
          <w:rFonts w:ascii="Times New Roman" w:hAnsi="Times New Roman"/>
          <w:b/>
          <w:sz w:val="20"/>
          <w:szCs w:val="20"/>
          <w:u w:val="single"/>
        </w:rPr>
        <w:t>Świadczenie usług medycznych w Poradni Chorób Zakaźnych dla dorosłych oraz  pełnienie dyżurów w Izbie Przyjęć i oddziałach chorób zakaźnych dla dorosłych</w:t>
      </w:r>
    </w:p>
    <w:p w:rsidR="006229BE" w:rsidRPr="009C5EA8" w:rsidRDefault="006229BE" w:rsidP="006229BE">
      <w:pPr>
        <w:pStyle w:val="Akapitzlist"/>
        <w:numPr>
          <w:ilvl w:val="0"/>
          <w:numId w:val="1"/>
        </w:numPr>
        <w:tabs>
          <w:tab w:val="left" w:pos="10080"/>
        </w:tabs>
        <w:suppressAutoHyphens/>
        <w:spacing w:after="0" w:line="240" w:lineRule="auto"/>
        <w:jc w:val="both"/>
        <w:textAlignment w:val="baseline"/>
        <w:rPr>
          <w:b/>
        </w:rPr>
      </w:pPr>
      <w:r w:rsidRPr="009C5EA8">
        <w:rPr>
          <w:rFonts w:ascii="Times New Roman" w:hAnsi="Times New Roman"/>
          <w:b/>
          <w:bCs/>
          <w:sz w:val="19"/>
          <w:szCs w:val="19"/>
          <w:u w:val="single"/>
        </w:rPr>
        <w:t xml:space="preserve">III.2. </w:t>
      </w:r>
      <w:r w:rsidRPr="009C5EA8">
        <w:rPr>
          <w:rFonts w:ascii="Times New Roman" w:hAnsi="Times New Roman"/>
          <w:b/>
          <w:sz w:val="20"/>
          <w:szCs w:val="20"/>
          <w:u w:val="single"/>
        </w:rPr>
        <w:t>Świadczenie usług medycznych  w Poradni Chorób Zakaźnych dla dorosłych wraz z wykonywaniem świadczeń w ramach programów lekowych oraz w Poradni Hepatologicznej.</w:t>
      </w:r>
      <w:r w:rsidRPr="009C5EA8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0A192E" w:rsidRDefault="006229BE" w:rsidP="006229BE">
      <w:pPr>
        <w:tabs>
          <w:tab w:val="left" w:pos="10080"/>
        </w:tabs>
        <w:suppressAutoHyphens/>
        <w:spacing w:after="0" w:line="240" w:lineRule="auto"/>
        <w:ind w:left="720"/>
        <w:jc w:val="both"/>
      </w:pPr>
      <w:r>
        <w:rPr>
          <w:rStyle w:val="Pogrubienie"/>
          <w:rFonts w:ascii="Times New Roman" w:hAnsi="Times New Roman"/>
          <w:sz w:val="20"/>
          <w:szCs w:val="20"/>
          <w:u w:val="single"/>
        </w:rPr>
        <w:t xml:space="preserve"> </w:t>
      </w:r>
    </w:p>
    <w:p w:rsidR="000A192E" w:rsidRDefault="000A192E">
      <w:pPr>
        <w:tabs>
          <w:tab w:val="left" w:pos="10080"/>
        </w:tabs>
        <w:spacing w:after="0" w:line="240" w:lineRule="auto"/>
        <w:ind w:left="70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C5EA8" w:rsidRDefault="009C5EA8">
      <w:pPr>
        <w:tabs>
          <w:tab w:val="left" w:pos="10080"/>
        </w:tabs>
        <w:spacing w:after="0" w:line="240" w:lineRule="auto"/>
        <w:ind w:left="70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A192E" w:rsidRDefault="006229B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pkt. XI </w:t>
      </w:r>
      <w:proofErr w:type="spellStart"/>
      <w:r>
        <w:rPr>
          <w:rFonts w:ascii="Arial Narrow" w:hAnsi="Arial Narrow"/>
          <w:sz w:val="20"/>
          <w:szCs w:val="20"/>
        </w:rPr>
        <w:t>ppkt</w:t>
      </w:r>
      <w:proofErr w:type="spellEnd"/>
      <w:r>
        <w:rPr>
          <w:rFonts w:ascii="Arial Narrow" w:hAnsi="Arial Narrow"/>
          <w:sz w:val="20"/>
          <w:szCs w:val="20"/>
        </w:rPr>
        <w:t xml:space="preserve"> 7 SWKO Komisja Konkursowa przedłużyła termin ogłoszenia rozstrzygnięcia konkursu ofert nr 7</w:t>
      </w:r>
      <w:r w:rsidR="009C5EA8">
        <w:rPr>
          <w:rFonts w:ascii="Arial Narrow" w:hAnsi="Arial Narrow"/>
          <w:sz w:val="20"/>
          <w:szCs w:val="20"/>
        </w:rPr>
        <w:t>9</w:t>
      </w:r>
      <w:r>
        <w:rPr>
          <w:rFonts w:ascii="Arial Narrow" w:hAnsi="Arial Narrow"/>
          <w:sz w:val="20"/>
          <w:szCs w:val="20"/>
        </w:rPr>
        <w:t xml:space="preserve">/2019 w powyższym zakresie na dzień </w:t>
      </w:r>
      <w:r w:rsidR="009C5EA8" w:rsidRPr="009C5EA8">
        <w:rPr>
          <w:rFonts w:ascii="Arial Narrow" w:hAnsi="Arial Narrow"/>
          <w:b/>
          <w:sz w:val="20"/>
          <w:szCs w:val="20"/>
        </w:rPr>
        <w:t>30</w:t>
      </w:r>
      <w:r w:rsidRPr="009C5EA8">
        <w:rPr>
          <w:rFonts w:ascii="Arial Narrow" w:hAnsi="Arial Narrow"/>
          <w:b/>
          <w:sz w:val="20"/>
          <w:szCs w:val="20"/>
        </w:rPr>
        <w:t xml:space="preserve">.10.2019 r.  </w:t>
      </w:r>
    </w:p>
    <w:p w:rsidR="009C5EA8" w:rsidRPr="009C5EA8" w:rsidRDefault="009C5EA8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A192E" w:rsidRDefault="000A192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A192E" w:rsidRDefault="006229BE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lokalizacji ul. Smoluchowskiego 18 , 80-214 Gdańsk Szpitali Pomorskich Sp. z o.o. przy ul. Powstania Styczniowego 1, 81-519 Gdynia oraz na stronie internetowej www.szpitalepomorskie.eu</w:t>
      </w:r>
    </w:p>
    <w:p w:rsidR="000A192E" w:rsidRDefault="006229BE">
      <w:pPr>
        <w:spacing w:after="0" w:line="240" w:lineRule="auto"/>
        <w:jc w:val="both"/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A192E" w:rsidRDefault="000A192E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0A192E" w:rsidRDefault="000A192E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0A192E" w:rsidRDefault="006229BE">
      <w:pPr>
        <w:spacing w:after="0" w:line="240" w:lineRule="auto"/>
        <w:ind w:left="3540" w:firstLine="708"/>
        <w:jc w:val="right"/>
      </w:pPr>
      <w:r>
        <w:rPr>
          <w:rFonts w:ascii="Arial Narrow" w:hAnsi="Arial Narrow"/>
          <w:b/>
          <w:sz w:val="20"/>
          <w:szCs w:val="20"/>
        </w:rPr>
        <w:t>Przewodniczący Komisji</w:t>
      </w:r>
      <w:r>
        <w:rPr>
          <w:rFonts w:ascii="Arial Narrow" w:hAnsi="Arial Narrow" w:cs="Tahoma"/>
          <w:b/>
          <w:sz w:val="20"/>
          <w:szCs w:val="20"/>
        </w:rPr>
        <w:t xml:space="preserve"> Konkursowej                                     </w:t>
      </w:r>
      <w:r>
        <w:rPr>
          <w:rFonts w:ascii="Arial Narrow" w:hAnsi="Arial Narrow" w:cs="Tahoma"/>
          <w:b/>
          <w:sz w:val="20"/>
          <w:szCs w:val="20"/>
        </w:rPr>
        <w:tab/>
      </w:r>
    </w:p>
    <w:sectPr w:rsidR="000A192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2" w:rsidRDefault="006229BE">
      <w:pPr>
        <w:spacing w:after="0" w:line="240" w:lineRule="auto"/>
      </w:pPr>
      <w:r>
        <w:separator/>
      </w:r>
    </w:p>
  </w:endnote>
  <w:endnote w:type="continuationSeparator" w:id="0">
    <w:p w:rsidR="00652632" w:rsidRDefault="0062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2E" w:rsidRDefault="006229BE">
    <w:pPr>
      <w:pStyle w:val="Stopka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192E" w:rsidRDefault="006229B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A192E" w:rsidRDefault="006229B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A192E" w:rsidRDefault="006229B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  480, 000,00 zł</w:t>
    </w:r>
  </w:p>
  <w:p w:rsidR="000A192E" w:rsidRDefault="006229B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A192E" w:rsidRDefault="006229B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2" w:rsidRDefault="006229BE">
      <w:pPr>
        <w:spacing w:after="0" w:line="240" w:lineRule="auto"/>
      </w:pPr>
      <w:r>
        <w:separator/>
      </w:r>
    </w:p>
  </w:footnote>
  <w:footnote w:type="continuationSeparator" w:id="0">
    <w:p w:rsidR="00652632" w:rsidRDefault="0062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2E" w:rsidRDefault="006229BE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anchor distT="0" distB="2540" distL="114300" distR="118110" simplePos="0" relativeHeight="2" behindDoc="1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425" cy="56261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A192E" w:rsidRDefault="006229BE">
    <w:pPr>
      <w:pStyle w:val="Nagwek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D8B"/>
    <w:multiLevelType w:val="multilevel"/>
    <w:tmpl w:val="93D4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045C5"/>
    <w:multiLevelType w:val="multilevel"/>
    <w:tmpl w:val="AB7AE5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92E"/>
    <w:rsid w:val="000A192E"/>
    <w:rsid w:val="006229BE"/>
    <w:rsid w:val="00652632"/>
    <w:rsid w:val="009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TekstpodstawowyZnak">
    <w:name w:val="Tekst podstawowy Znak"/>
    <w:basedOn w:val="Domylnaczcionkaakapitu"/>
    <w:uiPriority w:val="1"/>
    <w:qFormat/>
    <w:rsid w:val="00AB0F91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FontStyle13">
    <w:name w:val="Font Style13"/>
    <w:basedOn w:val="Domylnaczcionkaakapitu"/>
    <w:qFormat/>
    <w:rsid w:val="00AB0F91"/>
    <w:rPr>
      <w:rFonts w:ascii="Garamond" w:hAnsi="Garamond" w:cs="Garamond"/>
      <w:sz w:val="22"/>
      <w:szCs w:val="22"/>
    </w:rPr>
  </w:style>
  <w:style w:type="character" w:customStyle="1" w:styleId="TytuZnak">
    <w:name w:val="Tytuł Znak"/>
    <w:basedOn w:val="Domylnaczcionkaakapitu"/>
    <w:link w:val="Tytu"/>
    <w:qFormat/>
    <w:rsid w:val="002E11B7"/>
    <w:rPr>
      <w:rFonts w:ascii="Arial Narrow" w:eastAsia="Times New Roman" w:hAnsi="Arial Narrow"/>
      <w:b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F6156C"/>
    <w:rPr>
      <w:rFonts w:ascii="Consolas" w:hAnsi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19249E"/>
    <w:rPr>
      <w:b/>
      <w:bCs/>
    </w:rPr>
  </w:style>
  <w:style w:type="character" w:styleId="Tytuksiki">
    <w:name w:val="Book Title"/>
    <w:basedOn w:val="Domylnaczcionkaakapitu"/>
    <w:uiPriority w:val="33"/>
    <w:qFormat/>
    <w:rsid w:val="007D6D25"/>
    <w:rPr>
      <w:b/>
      <w:bCs/>
      <w:i/>
      <w:iCs/>
      <w:spacing w:val="5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uiPriority w:val="1"/>
    <w:qFormat/>
    <w:rsid w:val="007B549F"/>
    <w:pPr>
      <w:suppressAutoHyphens/>
      <w:spacing w:after="0" w:line="288" w:lineRule="auto"/>
      <w:ind w:left="100"/>
    </w:pPr>
    <w:rPr>
      <w:rFonts w:ascii="Arial" w:eastAsia="Arial" w:hAnsi="Arial" w:cs="Arial"/>
      <w:lang w:val="en-US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AB0F91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E11B7"/>
    <w:pPr>
      <w:spacing w:after="0" w:line="360" w:lineRule="auto"/>
      <w:jc w:val="center"/>
    </w:pPr>
    <w:rPr>
      <w:rFonts w:ascii="Arial Narrow" w:eastAsia="Times New Roman" w:hAnsi="Arial Narrow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41E6"/>
    <w:pPr>
      <w:ind w:left="720"/>
      <w:contextualSpacing/>
    </w:pPr>
  </w:style>
  <w:style w:type="paragraph" w:customStyle="1" w:styleId="Standard">
    <w:name w:val="Standard"/>
    <w:qFormat/>
    <w:rsid w:val="00F14081"/>
    <w:pPr>
      <w:suppressAutoHyphens/>
      <w:spacing w:after="200" w:line="276" w:lineRule="auto"/>
      <w:textAlignment w:val="baseline"/>
    </w:pPr>
    <w:rPr>
      <w:rFonts w:eastAsia="SimSun" w:cs="Tahoma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F6156C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NormalnyWeb1">
    <w:name w:val="Normalny (Web)1"/>
    <w:basedOn w:val="Normalny"/>
    <w:qFormat/>
    <w:rsid w:val="00DA094D"/>
    <w:pPr>
      <w:suppressAutoHyphens/>
      <w:spacing w:after="280"/>
    </w:pPr>
    <w:rPr>
      <w:rFonts w:ascii="Times New Roman" w:eastAsia="SimSun" w:hAnsi="Times New Roman"/>
      <w:sz w:val="24"/>
      <w:szCs w:val="24"/>
      <w:lang w:eastAsia="pl-PL"/>
    </w:rPr>
  </w:style>
  <w:style w:type="paragraph" w:styleId="Bezodstpw">
    <w:name w:val="No Spacing"/>
    <w:qFormat/>
    <w:rPr>
      <w:color w:val="00000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2D86-778C-4B13-BED9-3B90F13D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m.jatkiewicz</cp:lastModifiedBy>
  <cp:revision>14</cp:revision>
  <cp:lastPrinted>2019-09-30T12:12:00Z</cp:lastPrinted>
  <dcterms:created xsi:type="dcterms:W3CDTF">2018-06-13T11:19:00Z</dcterms:created>
  <dcterms:modified xsi:type="dcterms:W3CDTF">2019-10-29T14:33:00Z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