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>r</w:t>
      </w:r>
      <w:r w:rsidR="00397AA9">
        <w:rPr>
          <w:rFonts w:ascii="Times New Roman" w:eastAsia="Times New Roman" w:hAnsi="Times New Roman"/>
          <w:b/>
          <w:sz w:val="28"/>
          <w:szCs w:val="28"/>
        </w:rPr>
        <w:t xml:space="preserve"> 23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250E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397AA9">
        <w:rPr>
          <w:rFonts w:ascii="Times New Roman" w:eastAsia="Times New Roman" w:hAnsi="Times New Roman"/>
          <w:b/>
          <w:spacing w:val="20"/>
          <w:sz w:val="28"/>
          <w:szCs w:val="28"/>
        </w:rPr>
        <w:t>26</w:t>
      </w:r>
      <w:r w:rsidR="0065250E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7C2B6D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="0065250E">
        <w:rPr>
          <w:rFonts w:ascii="Times New Roman" w:eastAsia="Times New Roman" w:hAnsi="Times New Roman"/>
          <w:b/>
          <w:spacing w:val="20"/>
          <w:sz w:val="28"/>
          <w:szCs w:val="28"/>
        </w:rPr>
        <w:t>.2020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DC5D59"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>RATOWNIKÓW MEDYCZNYCH</w:t>
      </w:r>
    </w:p>
    <w:p w:rsidR="00785F4F" w:rsidRPr="00A037E5" w:rsidRDefault="0065250E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6E0294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85F4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6E0294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6E02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959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>Formularz ofertowo-cenowy (Załącznik nr 1)</w:t>
      </w:r>
      <w:r w:rsidR="00DD5B59">
        <w:t>;</w:t>
      </w:r>
      <w:r>
        <w:t xml:space="preserve">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  <w:r w:rsidR="00DD5B59">
        <w:t>;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3)</w:t>
      </w:r>
      <w:r w:rsidR="00DD5B59">
        <w:t>.</w:t>
      </w:r>
    </w:p>
    <w:p w:rsidR="0069431D" w:rsidRDefault="0069431D" w:rsidP="0069431D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9E3DF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97AA9">
        <w:rPr>
          <w:rFonts w:ascii="Times New Roman" w:eastAsia="Times New Roman" w:hAnsi="Times New Roman"/>
          <w:b/>
          <w:sz w:val="20"/>
          <w:szCs w:val="20"/>
        </w:rPr>
        <w:t xml:space="preserve"> maj</w:t>
      </w:r>
      <w:r w:rsidR="00FF359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5250E">
        <w:rPr>
          <w:rFonts w:ascii="Times New Roman" w:eastAsia="Times New Roman" w:hAnsi="Times New Roman"/>
          <w:b/>
          <w:sz w:val="20"/>
          <w:szCs w:val="20"/>
        </w:rPr>
        <w:t>2020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EA0804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</w:t>
      </w:r>
      <w:r w:rsidR="00DD5B59">
        <w:rPr>
          <w:rFonts w:ascii="Times New Roman" w:eastAsia="Times New Roman" w:hAnsi="Times New Roman"/>
        </w:rPr>
        <w:t xml:space="preserve"> </w:t>
      </w:r>
      <w:r w:rsidR="00B959E7" w:rsidRPr="00DE6536">
        <w:rPr>
          <w:rFonts w:ascii="Times New Roman" w:eastAsia="Times New Roman" w:hAnsi="Times New Roman"/>
        </w:rPr>
        <w:t>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</w:t>
      </w:r>
      <w:proofErr w:type="spellStart"/>
      <w:r w:rsidR="007A5DDE" w:rsidRPr="00DE6536">
        <w:rPr>
          <w:rFonts w:ascii="Times New Roman" w:eastAsia="Times New Roman" w:hAnsi="Times New Roman"/>
        </w:rPr>
        <w:t>Dz.U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</w:t>
      </w:r>
      <w:r w:rsidR="00397AA9">
        <w:rPr>
          <w:rFonts w:ascii="Times New Roman" w:eastAsia="Times New Roman" w:hAnsi="Times New Roman"/>
        </w:rPr>
        <w:t>2020 r.</w:t>
      </w:r>
      <w:r w:rsidR="006A30FA">
        <w:rPr>
          <w:rFonts w:ascii="Times New Roman" w:eastAsia="Times New Roman" w:hAnsi="Times New Roman"/>
        </w:rPr>
        <w:t xml:space="preserve"> poz.</w:t>
      </w:r>
      <w:r w:rsidR="00DD5B59">
        <w:rPr>
          <w:rFonts w:ascii="Times New Roman" w:eastAsia="Times New Roman" w:hAnsi="Times New Roman"/>
        </w:rPr>
        <w:t xml:space="preserve"> </w:t>
      </w:r>
      <w:r w:rsidR="00397AA9">
        <w:rPr>
          <w:rFonts w:ascii="Times New Roman" w:eastAsia="Times New Roman" w:hAnsi="Times New Roman"/>
        </w:rPr>
        <w:t>295</w:t>
      </w:r>
      <w:r w:rsidR="008B78EF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1D760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 xml:space="preserve">em konkursu jest udzielanie świadczeń zdrowotnych przez ratowników medycznych 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65250E">
        <w:rPr>
          <w:rFonts w:ascii="Times New Roman" w:hAnsi="Times New Roman"/>
        </w:rPr>
        <w:t>w lokalizacji</w:t>
      </w:r>
      <w:r w:rsidR="004644AF">
        <w:rPr>
          <w:rFonts w:ascii="Times New Roman" w:hAnsi="Times New Roman"/>
        </w:rPr>
        <w:t xml:space="preserve"> przy ul. Wójta Rad</w:t>
      </w:r>
      <w:r w:rsidR="00CF6FF5">
        <w:rPr>
          <w:rFonts w:ascii="Times New Roman" w:hAnsi="Times New Roman"/>
        </w:rPr>
        <w:t>t</w:t>
      </w:r>
      <w:r w:rsidR="004644AF">
        <w:rPr>
          <w:rFonts w:ascii="Times New Roman" w:hAnsi="Times New Roman"/>
        </w:rPr>
        <w:t>kego1, Gdynia – Szpital Św. Wincentego a Paulo</w:t>
      </w:r>
      <w:r w:rsidR="006E0294">
        <w:rPr>
          <w:rFonts w:ascii="Times New Roman" w:hAnsi="Times New Roman"/>
        </w:rPr>
        <w:t xml:space="preserve"> 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B91D53">
        <w:rPr>
          <w:rFonts w:ascii="Times New Roman" w:hAnsi="Times New Roman"/>
          <w:bCs/>
          <w:i/>
        </w:rPr>
        <w:br/>
      </w:r>
      <w:r w:rsidR="0065250E">
        <w:rPr>
          <w:rFonts w:ascii="Times New Roman" w:hAnsi="Times New Roman"/>
          <w:bCs/>
        </w:rPr>
        <w:t>w następującym</w:t>
      </w:r>
      <w:r w:rsidR="00147611" w:rsidRPr="001D7601">
        <w:rPr>
          <w:rFonts w:ascii="Times New Roman" w:hAnsi="Times New Roman"/>
          <w:bCs/>
        </w:rPr>
        <w:t xml:space="preserve"> zakres</w:t>
      </w:r>
      <w:r w:rsidR="0065250E">
        <w:rPr>
          <w:rFonts w:ascii="Times New Roman" w:hAnsi="Times New Roman"/>
          <w:bCs/>
        </w:rPr>
        <w:t>ie</w:t>
      </w:r>
      <w:r w:rsidR="00147611" w:rsidRPr="001D7601">
        <w:rPr>
          <w:rFonts w:ascii="Times New Roman" w:hAnsi="Times New Roman"/>
          <w:bCs/>
        </w:rPr>
        <w:t>:</w:t>
      </w:r>
    </w:p>
    <w:p w:rsidR="00147611" w:rsidRPr="001D7601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</w:rPr>
      </w:pPr>
    </w:p>
    <w:p w:rsidR="00147611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270F9">
        <w:rPr>
          <w:rFonts w:ascii="Times New Roman" w:hAnsi="Times New Roman"/>
          <w:b/>
          <w:bCs/>
        </w:rPr>
        <w:t xml:space="preserve">III.1. </w:t>
      </w:r>
      <w:r w:rsidRPr="00943CB0">
        <w:rPr>
          <w:rFonts w:ascii="Times New Roman" w:hAnsi="Times New Roman"/>
          <w:b/>
          <w:bCs/>
          <w:u w:val="single"/>
        </w:rPr>
        <w:t xml:space="preserve">Świadczenie usług medycznych w ramach kontraktu przez </w:t>
      </w:r>
      <w:r>
        <w:rPr>
          <w:rFonts w:ascii="Times New Roman" w:hAnsi="Times New Roman"/>
          <w:b/>
          <w:bCs/>
          <w:u w:val="single"/>
        </w:rPr>
        <w:t xml:space="preserve">ratownika medycznego </w:t>
      </w:r>
      <w:r w:rsidR="006F3DCB">
        <w:rPr>
          <w:rFonts w:ascii="Times New Roman" w:hAnsi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>w Szpitalnym Oddziale Ratunkowym</w:t>
      </w:r>
      <w:r w:rsidR="006F3DCB">
        <w:rPr>
          <w:rFonts w:ascii="Times New Roman" w:hAnsi="Times New Roman"/>
          <w:b/>
          <w:bCs/>
          <w:u w:val="single"/>
        </w:rPr>
        <w:t>.</w:t>
      </w:r>
    </w:p>
    <w:p w:rsidR="003E51CC" w:rsidRPr="004270F9" w:rsidRDefault="003E51CC" w:rsidP="001D7601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ratownika medycznego </w:t>
      </w:r>
      <w:r w:rsidR="00B91D53">
        <w:rPr>
          <w:rFonts w:ascii="Times New Roman" w:hAnsi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 xml:space="preserve">w Szpitalnym Oddziale Ratunkowym w lokalizacji w Gdyni przy ul. Wójta Radtkego 1, </w:t>
      </w:r>
      <w:r w:rsidR="000E2A89">
        <w:rPr>
          <w:rFonts w:ascii="Times New Roman" w:hAnsi="Times New Roman"/>
          <w:shd w:val="clear" w:color="auto" w:fill="FFFFFF"/>
        </w:rPr>
        <w:t>w ramach dyżurów medycznych trwających do 24 godzin</w:t>
      </w:r>
      <w:r w:rsidR="009E3DF3">
        <w:rPr>
          <w:rFonts w:ascii="Times New Roman" w:hAnsi="Times New Roman"/>
          <w:shd w:val="clear" w:color="auto" w:fill="FFFFFF"/>
        </w:rPr>
        <w:t>, przez 7 dni w tygodniu,</w:t>
      </w:r>
      <w:r w:rsidR="000E2A89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4270F9">
        <w:rPr>
          <w:rFonts w:ascii="Times New Roman" w:hAnsi="Times New Roman"/>
          <w:bCs/>
        </w:rPr>
        <w:t xml:space="preserve">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51CC" w:rsidRDefault="003E51CC" w:rsidP="001D7601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 xml:space="preserve">Udzielający zamówienia dysponuje do wypracowania przez </w:t>
      </w:r>
      <w:r>
        <w:rPr>
          <w:rFonts w:ascii="Times New Roman" w:hAnsi="Times New Roman"/>
        </w:rPr>
        <w:t>ratowników medycznych</w:t>
      </w:r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 xml:space="preserve">wynoszącą średniomiesięcznie </w:t>
      </w:r>
      <w:r w:rsidR="0078053E">
        <w:rPr>
          <w:rFonts w:ascii="Times New Roman" w:hAnsi="Times New Roman"/>
        </w:rPr>
        <w:t>10</w:t>
      </w:r>
      <w:r w:rsidR="0065250E">
        <w:rPr>
          <w:rFonts w:ascii="Times New Roman" w:hAnsi="Times New Roman"/>
        </w:rPr>
        <w:t>00</w:t>
      </w:r>
      <w:r w:rsidRPr="00F17B66">
        <w:rPr>
          <w:rFonts w:ascii="Times New Roman" w:hAnsi="Times New Roman"/>
          <w:color w:val="FF0000"/>
        </w:rPr>
        <w:t xml:space="preserve"> </w:t>
      </w:r>
      <w:r w:rsidR="00B91D53">
        <w:rPr>
          <w:rFonts w:ascii="Times New Roman" w:hAnsi="Times New Roman"/>
        </w:rPr>
        <w:t xml:space="preserve">godzin </w:t>
      </w:r>
      <w:r w:rsidR="009E3DF3">
        <w:rPr>
          <w:rFonts w:ascii="Times New Roman" w:hAnsi="Times New Roman"/>
        </w:rPr>
        <w:t>dla 30-dniowego miesiąca udzielania świadczeń.</w:t>
      </w:r>
    </w:p>
    <w:p w:rsidR="000E2A89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0E2A89" w:rsidRPr="004270F9" w:rsidRDefault="000E2A89" w:rsidP="001D7601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9E3DF3">
        <w:rPr>
          <w:rFonts w:ascii="Times New Roman" w:hAnsi="Times New Roman"/>
        </w:rPr>
        <w:t xml:space="preserve">lenie zamówienia </w:t>
      </w:r>
      <w:r w:rsidR="008E0F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ratownikom medycznym</w:t>
      </w:r>
      <w:r w:rsidR="00FC4FF0">
        <w:rPr>
          <w:rFonts w:ascii="Times New Roman" w:hAnsi="Times New Roman"/>
        </w:rPr>
        <w:t xml:space="preserve"> w Szpitalnym Oddziale Ratunkowym</w:t>
      </w:r>
      <w:r w:rsidR="009E3DF3">
        <w:rPr>
          <w:rFonts w:ascii="Times New Roman" w:hAnsi="Times New Roman"/>
        </w:rPr>
        <w:t xml:space="preserve"> o </w:t>
      </w:r>
      <w:r w:rsidR="00FC4FF0">
        <w:rPr>
          <w:rFonts w:ascii="Times New Roman" w:hAnsi="Times New Roman"/>
        </w:rPr>
        <w:t>średniomiesięcznej dyspozycji czasowej</w:t>
      </w:r>
      <w:r w:rsidR="009E3DF3">
        <w:rPr>
          <w:rFonts w:ascii="Times New Roman" w:hAnsi="Times New Roman"/>
        </w:rPr>
        <w:t xml:space="preserve"> </w:t>
      </w:r>
      <w:r w:rsidR="008E0F4E">
        <w:rPr>
          <w:rFonts w:ascii="Times New Roman" w:hAnsi="Times New Roman"/>
        </w:rPr>
        <w:t>100</w:t>
      </w:r>
      <w:r w:rsidR="0004263C">
        <w:rPr>
          <w:rFonts w:ascii="Times New Roman" w:hAnsi="Times New Roman"/>
        </w:rPr>
        <w:t>0</w:t>
      </w:r>
      <w:r w:rsidR="004A1C9E" w:rsidRPr="004A1C9E">
        <w:rPr>
          <w:rFonts w:ascii="Times New Roman" w:hAnsi="Times New Roman"/>
        </w:rPr>
        <w:t xml:space="preserve"> </w:t>
      </w:r>
      <w:r w:rsidR="009E3DF3" w:rsidRPr="004A1C9E">
        <w:rPr>
          <w:rFonts w:ascii="Times New Roman" w:hAnsi="Times New Roman"/>
        </w:rPr>
        <w:t>h</w:t>
      </w:r>
      <w:r w:rsidRPr="004A1C9E">
        <w:rPr>
          <w:rFonts w:ascii="Times New Roman" w:hAnsi="Times New Roman"/>
        </w:rPr>
        <w:t>.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4270F9" w:rsidRDefault="003E51CC" w:rsidP="00F45DFE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>Udzielający zamówienia udzieli zamówienia na w/w łą</w:t>
      </w:r>
      <w:r>
        <w:rPr>
          <w:rFonts w:ascii="Times New Roman" w:hAnsi="Times New Roman"/>
        </w:rPr>
        <w:t xml:space="preserve">czną liczbę godzin ratownikom medycznym, </w:t>
      </w:r>
      <w:r w:rsidRPr="004270F9">
        <w:rPr>
          <w:rFonts w:ascii="Times New Roman" w:hAnsi="Times New Roman"/>
        </w:rPr>
        <w:t>któr</w:t>
      </w:r>
      <w:r>
        <w:rPr>
          <w:rFonts w:ascii="Times New Roman" w:hAnsi="Times New Roman"/>
        </w:rPr>
        <w:t>zy złożyli</w:t>
      </w:r>
      <w:r w:rsidRPr="004270F9">
        <w:rPr>
          <w:rFonts w:ascii="Times New Roman" w:hAnsi="Times New Roman"/>
        </w:rPr>
        <w:t xml:space="preserve"> najkorzystniejsze oferty, o wymaganej</w:t>
      </w:r>
      <w:r>
        <w:rPr>
          <w:rFonts w:ascii="Times New Roman" w:hAnsi="Times New Roman"/>
        </w:rPr>
        <w:t xml:space="preserve"> przez Udzielającego zamówienia </w:t>
      </w:r>
      <w:r w:rsidRPr="004270F9">
        <w:rPr>
          <w:rFonts w:ascii="Times New Roman" w:hAnsi="Times New Roman"/>
        </w:rPr>
        <w:t xml:space="preserve">dyspozycyjności czasowej, do wyczerpania wymaganej do zakontraktowania puli godzin, o ile cena danej oferty będzie się mieściła w kwocie, którą Udzielający zamówienia zamierza przeznaczyć na sfinansowanie zamówienia.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4270F9" w:rsidRDefault="003E51CC" w:rsidP="00F45DFE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ratownika medycznego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0E2A89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3E51CC" w:rsidRPr="004270F9" w:rsidRDefault="003E51CC" w:rsidP="003E51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3E51CC" w:rsidRPr="004270F9" w:rsidRDefault="003E51C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 w:rsidR="00397AA9">
        <w:rPr>
          <w:rFonts w:ascii="Times New Roman" w:hAnsi="Times New Roman"/>
          <w:bCs/>
        </w:rPr>
        <w:t>dnia 30.06</w:t>
      </w:r>
      <w:r w:rsidR="00475521" w:rsidRPr="00475521">
        <w:rPr>
          <w:rFonts w:ascii="Times New Roman" w:hAnsi="Times New Roman"/>
          <w:bCs/>
        </w:rPr>
        <w:t>.</w:t>
      </w:r>
      <w:r w:rsidR="0065250E">
        <w:rPr>
          <w:rFonts w:ascii="Times New Roman" w:hAnsi="Times New Roman"/>
          <w:bCs/>
        </w:rPr>
        <w:t>2023</w:t>
      </w:r>
      <w:r w:rsidR="004644AF" w:rsidRPr="00475521">
        <w:rPr>
          <w:rFonts w:ascii="Times New Roman" w:hAnsi="Times New Roman"/>
          <w:bCs/>
        </w:rPr>
        <w:t xml:space="preserve"> </w:t>
      </w:r>
      <w:r w:rsidRPr="00475521">
        <w:rPr>
          <w:rFonts w:ascii="Times New Roman" w:hAnsi="Times New Roman"/>
          <w:bCs/>
        </w:rPr>
        <w:t>r</w:t>
      </w:r>
      <w:r w:rsidRPr="004270F9">
        <w:rPr>
          <w:rFonts w:ascii="Times New Roman" w:hAnsi="Times New Roman"/>
          <w:bCs/>
        </w:rPr>
        <w:t>., począwszy od dnia podpisania umowy po prawom</w:t>
      </w:r>
      <w:r w:rsidR="004644AF">
        <w:rPr>
          <w:rFonts w:ascii="Times New Roman" w:hAnsi="Times New Roman"/>
          <w:bCs/>
        </w:rPr>
        <w:t>ocnym rozstrzygnięciu konkursu.</w:t>
      </w:r>
    </w:p>
    <w:p w:rsidR="003E51CC" w:rsidRPr="004270F9" w:rsidRDefault="003E51CC" w:rsidP="003E51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3E51CC" w:rsidRDefault="003E51C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4263C" w:rsidRDefault="0004263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E2A89" w:rsidRDefault="000E2A89" w:rsidP="008E3E73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0E2A89" w:rsidRPr="00245653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lastRenderedPageBreak/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0E2A89" w:rsidRPr="009E69DB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Oferty na wykonywanie świadczeń zdrowotnych mogą składać osoby legitymujące się nabyciem fac</w:t>
      </w:r>
      <w:r w:rsidR="00131F3F">
        <w:rPr>
          <w:sz w:val="22"/>
          <w:szCs w:val="22"/>
        </w:rPr>
        <w:t>howych kwalifikacji ratownika medycznego</w:t>
      </w:r>
      <w:r w:rsidRPr="009E69DB">
        <w:rPr>
          <w:sz w:val="22"/>
          <w:szCs w:val="22"/>
        </w:rPr>
        <w:t>, które: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 xml:space="preserve">są uprawnione do udzielania świadczeń zdrowotnych zgodnie z przedmiotem konkursu zgodnie z </w:t>
      </w:r>
      <w:r w:rsidR="00DD5B59" w:rsidRPr="00B91D53">
        <w:rPr>
          <w:rFonts w:ascii="Times New Roman" w:hAnsi="Times New Roman"/>
        </w:rPr>
        <w:t>art. 26</w:t>
      </w:r>
      <w:r w:rsidR="008B78EF" w:rsidRPr="00B91D53">
        <w:rPr>
          <w:rFonts w:ascii="Times New Roman" w:hAnsi="Times New Roman"/>
        </w:rPr>
        <w:t xml:space="preserve"> ust. 1 ustawy</w:t>
      </w:r>
      <w:r w:rsidRPr="00B91D53">
        <w:rPr>
          <w:rFonts w:ascii="Times New Roman" w:hAnsi="Times New Roman"/>
        </w:rPr>
        <w:t xml:space="preserve"> z dnia 15 kwietnia 2011 r. o działal</w:t>
      </w:r>
      <w:r w:rsidR="008B78EF" w:rsidRPr="00B91D53">
        <w:rPr>
          <w:rFonts w:ascii="Times New Roman" w:hAnsi="Times New Roman"/>
        </w:rPr>
        <w:t>ności lec</w:t>
      </w:r>
      <w:r w:rsidR="00397AA9">
        <w:rPr>
          <w:rFonts w:ascii="Times New Roman" w:hAnsi="Times New Roman"/>
        </w:rPr>
        <w:t>zniczej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 Dz.U.2020 r.</w:t>
      </w:r>
      <w:r w:rsidR="002668B9" w:rsidRPr="00B91D53">
        <w:rPr>
          <w:rFonts w:ascii="Times New Roman" w:hAnsi="Times New Roman"/>
        </w:rPr>
        <w:t xml:space="preserve"> </w:t>
      </w:r>
      <w:r w:rsidR="00CF6FF5" w:rsidRPr="00B91D53">
        <w:rPr>
          <w:rFonts w:ascii="Times New Roman" w:hAnsi="Times New Roman"/>
        </w:rPr>
        <w:t>poz.</w:t>
      </w:r>
      <w:r w:rsidR="00DD5B59" w:rsidRPr="00B91D53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295</w:t>
      </w:r>
      <w:r w:rsidR="008B78EF" w:rsidRPr="00B91D53">
        <w:rPr>
          <w:rFonts w:ascii="Times New Roman" w:hAnsi="Times New Roman"/>
        </w:rPr>
        <w:t xml:space="preserve"> </w:t>
      </w:r>
      <w:r w:rsidRPr="00B91D53">
        <w:rPr>
          <w:rFonts w:ascii="Times New Roman" w:hAnsi="Times New Roman"/>
        </w:rPr>
        <w:t>z</w:t>
      </w:r>
      <w:r w:rsidR="008B78EF" w:rsidRPr="00B91D53">
        <w:rPr>
          <w:rFonts w:ascii="Times New Roman" w:hAnsi="Times New Roman"/>
        </w:rPr>
        <w:t>e zm.) i pozostałych przepisach</w:t>
      </w:r>
      <w:r w:rsidR="00DD5B59" w:rsidRPr="00B91D53">
        <w:rPr>
          <w:rFonts w:ascii="Times New Roman" w:hAnsi="Times New Roman"/>
        </w:rPr>
        <w:t xml:space="preserve"> </w:t>
      </w:r>
      <w:r w:rsidR="00D70606">
        <w:rPr>
          <w:rFonts w:ascii="Times New Roman" w:hAnsi="Times New Roman"/>
        </w:rPr>
        <w:t>oraz art. 10 ustawy z dnia</w:t>
      </w:r>
      <w:r w:rsidR="00EC0C34" w:rsidRPr="00B91D53">
        <w:rPr>
          <w:rFonts w:ascii="Times New Roman" w:hAnsi="Times New Roman"/>
        </w:rPr>
        <w:t xml:space="preserve"> 8 września 2006</w:t>
      </w:r>
      <w:r w:rsidR="002668B9" w:rsidRPr="00B91D53">
        <w:rPr>
          <w:rFonts w:ascii="Times New Roman" w:hAnsi="Times New Roman"/>
        </w:rPr>
        <w:t xml:space="preserve"> </w:t>
      </w:r>
      <w:r w:rsidR="00EC0C34" w:rsidRPr="00B91D53">
        <w:rPr>
          <w:rFonts w:ascii="Times New Roman" w:hAnsi="Times New Roman"/>
        </w:rPr>
        <w:t>r. o Państwowym Ratow</w:t>
      </w:r>
      <w:r w:rsidR="00DD5B59" w:rsidRPr="00B91D53">
        <w:rPr>
          <w:rFonts w:ascii="Times New Roman" w:hAnsi="Times New Roman"/>
        </w:rPr>
        <w:t>nictwi</w:t>
      </w:r>
      <w:r w:rsidR="00397AA9">
        <w:rPr>
          <w:rFonts w:ascii="Times New Roman" w:hAnsi="Times New Roman"/>
        </w:rPr>
        <w:t>e Medycznym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</w:t>
      </w:r>
      <w:r w:rsidR="00E21940">
        <w:rPr>
          <w:rFonts w:ascii="Times New Roman" w:hAnsi="Times New Roman"/>
        </w:rPr>
        <w:t xml:space="preserve"> </w:t>
      </w:r>
      <w:proofErr w:type="spellStart"/>
      <w:r w:rsidR="00397AA9">
        <w:rPr>
          <w:rFonts w:ascii="Times New Roman" w:hAnsi="Times New Roman"/>
        </w:rPr>
        <w:t>Dz.U</w:t>
      </w:r>
      <w:proofErr w:type="spellEnd"/>
      <w:r w:rsidR="00397AA9">
        <w:rPr>
          <w:rFonts w:ascii="Times New Roman" w:hAnsi="Times New Roman"/>
        </w:rPr>
        <w:t>.</w:t>
      </w:r>
      <w:r w:rsidR="00E21940">
        <w:rPr>
          <w:rFonts w:ascii="Times New Roman" w:hAnsi="Times New Roman"/>
        </w:rPr>
        <w:t xml:space="preserve"> z </w:t>
      </w:r>
      <w:r w:rsidR="00397AA9">
        <w:rPr>
          <w:rFonts w:ascii="Times New Roman" w:hAnsi="Times New Roman"/>
        </w:rPr>
        <w:t>2020 r.</w:t>
      </w:r>
      <w:r w:rsidR="00E21940">
        <w:rPr>
          <w:rFonts w:ascii="Times New Roman" w:hAnsi="Times New Roman"/>
        </w:rPr>
        <w:t>, poz.</w:t>
      </w:r>
      <w:r w:rsidR="00397AA9">
        <w:rPr>
          <w:rFonts w:ascii="Times New Roman" w:hAnsi="Times New Roman"/>
        </w:rPr>
        <w:t xml:space="preserve"> 882</w:t>
      </w:r>
      <w:r w:rsidR="00EC0C34" w:rsidRPr="00B91D53">
        <w:rPr>
          <w:rFonts w:ascii="Times New Roman" w:hAnsi="Times New Roman"/>
        </w:rPr>
        <w:t xml:space="preserve">) i pozostałych przepisach,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posiadają wpis do Centralnej Ewidencji i Informacji o Działalności Gospodarczej;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mają zawartą umowę ubezpieczenia odpowiedzial</w:t>
      </w:r>
      <w:r w:rsidR="008B78EF" w:rsidRPr="00B91D53">
        <w:rPr>
          <w:rFonts w:ascii="Times New Roman" w:hAnsi="Times New Roman"/>
        </w:rPr>
        <w:t>ności cywilnej w zakresie udzielonych świadczeń zdrowotnych (objętych konkursem ofert)</w:t>
      </w:r>
      <w:r w:rsidR="00B91D53">
        <w:rPr>
          <w:rFonts w:ascii="Times New Roman" w:hAnsi="Times New Roman"/>
        </w:rPr>
        <w:t xml:space="preserve"> lub</w:t>
      </w:r>
      <w:r w:rsidRPr="00B91D53">
        <w:rPr>
          <w:rFonts w:ascii="Times New Roman" w:hAnsi="Times New Roman"/>
        </w:rPr>
        <w:t xml:space="preserve"> złożą oświadczenie o zamiarze jej zawarcia,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potwierdzą dyspozycyjność do świadczenia usług objętych konkursem w zakresie składanej oferty.</w:t>
      </w:r>
    </w:p>
    <w:p w:rsidR="000E2A89" w:rsidRPr="009E69DB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>
        <w:rPr>
          <w:color w:val="auto"/>
          <w:sz w:val="22"/>
          <w:szCs w:val="22"/>
        </w:rPr>
        <w:br/>
      </w:r>
      <w:r w:rsidRPr="009E69DB">
        <w:rPr>
          <w:color w:val="auto"/>
          <w:sz w:val="22"/>
          <w:szCs w:val="22"/>
        </w:rPr>
        <w:t xml:space="preserve">o wymagane w SWKO dokumenty wyszczególnione w punkcie V. </w:t>
      </w:r>
    </w:p>
    <w:p w:rsidR="000E2A89" w:rsidRPr="007A6069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2"/>
          <w:szCs w:val="22"/>
        </w:rPr>
      </w:pPr>
      <w:r w:rsidRPr="007A6069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</w:t>
      </w:r>
      <w:r w:rsidR="008B78EF">
        <w:rPr>
          <w:color w:val="auto"/>
          <w:sz w:val="22"/>
          <w:szCs w:val="22"/>
        </w:rPr>
        <w:t xml:space="preserve"> pracy lub umowy cywilnoprawnej na stanowisku lub w zakresie pokrywającym się z przedmiotem niniejszego konkursu.</w:t>
      </w:r>
      <w:r w:rsidRPr="007A6069">
        <w:rPr>
          <w:color w:val="auto"/>
          <w:sz w:val="22"/>
          <w:szCs w:val="22"/>
        </w:rPr>
        <w:t xml:space="preserve"> W przypadku pozostawania w zatrudnieniu na podstawie stosunku pracy lub udzielania świadczeń w ramach umowy cywilnoprawnej</w:t>
      </w:r>
      <w:r w:rsidR="008B78EF">
        <w:rPr>
          <w:color w:val="auto"/>
          <w:sz w:val="22"/>
          <w:szCs w:val="22"/>
        </w:rPr>
        <w:t xml:space="preserve"> w zakresie pokrywającym się z przedmio</w:t>
      </w:r>
      <w:r w:rsidR="00786AB0">
        <w:rPr>
          <w:color w:val="auto"/>
          <w:sz w:val="22"/>
          <w:szCs w:val="22"/>
        </w:rPr>
        <w:t xml:space="preserve">tem niniejszego konkursu, z chwilą podpisania umowy </w:t>
      </w:r>
      <w:r w:rsidRPr="007A6069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E21940">
        <w:rPr>
          <w:color w:val="auto"/>
          <w:sz w:val="22"/>
          <w:szCs w:val="22"/>
        </w:rPr>
        <w:t>.</w:t>
      </w:r>
      <w:r w:rsidRPr="007A6069">
        <w:rPr>
          <w:color w:val="auto"/>
          <w:sz w:val="22"/>
          <w:szCs w:val="22"/>
        </w:rPr>
        <w:t xml:space="preserve"> z o.o. </w:t>
      </w:r>
      <w:r w:rsidR="0021596A">
        <w:rPr>
          <w:color w:val="auto"/>
          <w:sz w:val="22"/>
          <w:szCs w:val="22"/>
        </w:rPr>
        <w:br/>
      </w:r>
      <w:r w:rsidRPr="007A6069">
        <w:rPr>
          <w:color w:val="auto"/>
          <w:sz w:val="22"/>
          <w:szCs w:val="22"/>
        </w:rPr>
        <w:t xml:space="preserve">w Gdyni umowy za porozumieniem stron. </w:t>
      </w:r>
    </w:p>
    <w:p w:rsidR="000E2A89" w:rsidRDefault="000E2A89" w:rsidP="006B78D3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</w:pPr>
      <w:r>
        <w:t>Wypełniony formularz cenowo - ofertowy wraz z kryteriami oceny punktowej zawierający wszystkie oświadczenia i zobowiązania zgodnie z treścią formular</w:t>
      </w:r>
      <w:r w:rsidR="0021596A">
        <w:t>za – według wzoru stanowiącego Z</w:t>
      </w:r>
      <w:r>
        <w:t>ałącznik nr 1 stosownie do zakresu</w:t>
      </w:r>
      <w:r w:rsidR="0021596A">
        <w:t>, na który składana jest oferta.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>, do uzyskania dodatkowej punktacji - opinia przełożonego o nienagannej pracy za podany okres – zgodnie z danymi zaoferowanymi na formularzu ofertowym – k</w:t>
      </w:r>
      <w:r w:rsidR="0021596A">
        <w:t>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Aktualny odpis z właściwego rejestru poświadczony za zgodność z oryginałem przez osobę uprawnioną lub wydruk z Centralnej Ewide</w:t>
      </w:r>
      <w:r w:rsidR="0021596A">
        <w:t>ncji Działalności Gospodarczej.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</w:t>
      </w:r>
      <w:r w:rsidR="0021596A">
        <w:t xml:space="preserve"> w przypadku wyboru jego oferty.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0C442F">
        <w:t>okumentu określonego w punkcie 3</w:t>
      </w:r>
      <w:r>
        <w:t>.</w:t>
      </w:r>
    </w:p>
    <w:p w:rsidR="000E2A89" w:rsidRDefault="000E2A89" w:rsidP="0017242F">
      <w:pPr>
        <w:pStyle w:val="western"/>
        <w:spacing w:before="0" w:beforeAutospacing="0" w:after="80" w:line="240" w:lineRule="auto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Pr="004E2B3F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u w:val="single"/>
          <w:lang w:eastAsia="pl-PL"/>
        </w:rPr>
      </w:pPr>
      <w:r w:rsidRPr="004E2B3F">
        <w:rPr>
          <w:rFonts w:ascii="Times New Roman" w:hAnsi="Times New Roman"/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</w:pPr>
      <w: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</w:t>
      </w:r>
      <w:r w:rsidR="0021596A">
        <w:t xml:space="preserve"> </w:t>
      </w:r>
      <w:r w:rsidR="0021596A">
        <w:br/>
        <w:t>w</w:t>
      </w:r>
      <w:r>
        <w:t xml:space="preserve">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65250E">
        <w:rPr>
          <w:b/>
          <w:bCs/>
        </w:rPr>
        <w:t xml:space="preserve">519 Gdynia - Konkurs ofert nr </w:t>
      </w:r>
      <w:r w:rsidR="00E21940">
        <w:rPr>
          <w:b/>
          <w:bCs/>
        </w:rPr>
        <w:t>23</w:t>
      </w:r>
      <w:r w:rsidR="0065250E">
        <w:rPr>
          <w:b/>
          <w:bCs/>
        </w:rPr>
        <w:t>/2020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397AA9">
        <w:rPr>
          <w:b/>
          <w:bCs/>
          <w:color w:val="auto"/>
        </w:rPr>
        <w:t>10.06</w:t>
      </w:r>
      <w:r w:rsidR="002B187B">
        <w:rPr>
          <w:b/>
          <w:bCs/>
          <w:color w:val="auto"/>
        </w:rPr>
        <w:t>.2020</w:t>
      </w:r>
      <w:r w:rsidR="005C7F7F">
        <w:rPr>
          <w:b/>
          <w:bCs/>
          <w:color w:val="auto"/>
        </w:rPr>
        <w:t xml:space="preserve"> r. o godz. 11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6, 0/I p. - pok. nr 04, tel. (</w:t>
      </w:r>
      <w:r w:rsidR="00D37D25">
        <w:rPr>
          <w:b/>
          <w:color w:val="auto"/>
        </w:rPr>
        <w:t>58) 72 60 115 lub 334 do</w:t>
      </w:r>
      <w:r w:rsidR="00397AA9">
        <w:rPr>
          <w:b/>
          <w:color w:val="auto"/>
        </w:rPr>
        <w:t xml:space="preserve"> dnia 10.06</w:t>
      </w:r>
      <w:r w:rsidR="002B187B">
        <w:rPr>
          <w:b/>
          <w:color w:val="auto"/>
        </w:rPr>
        <w:t>.2020</w:t>
      </w:r>
      <w:r w:rsidR="00D37D25">
        <w:rPr>
          <w:b/>
          <w:color w:val="auto"/>
        </w:rPr>
        <w:t xml:space="preserve"> </w:t>
      </w:r>
      <w:r w:rsidR="005C7F7F">
        <w:rPr>
          <w:b/>
          <w:color w:val="auto"/>
        </w:rPr>
        <w:t>r. do godz.10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 w:rsidRPr="00475521">
        <w:rPr>
          <w:color w:val="auto"/>
        </w:rPr>
        <w:t>Informacji w sprawach formalnych konkursu ofert udziela – Dział Kadr i Płac – budynek nr</w:t>
      </w:r>
      <w:r w:rsidR="004E2B3F">
        <w:t xml:space="preserve"> 6, I p. - pok. nr 1.11</w:t>
      </w:r>
      <w:r>
        <w:t xml:space="preserve"> w dniach od poniedziałku do piątku w godz. 7</w:t>
      </w:r>
      <w:r w:rsidR="004E2B3F">
        <w:t>:30 – 14:30, tel. (58) 72 60 425</w:t>
      </w:r>
      <w:r>
        <w:t xml:space="preserve">, zaś </w:t>
      </w:r>
      <w:r w:rsidR="00987AC8">
        <w:br/>
      </w:r>
      <w:r>
        <w:t xml:space="preserve">w sprawach merytorycznych –Dyrektor ds. pielęgniarstwa – mgr Monika Jasinowska - tel. (58) 72 60 710. </w:t>
      </w:r>
    </w:p>
    <w:p w:rsidR="004D5820" w:rsidRDefault="000E2A89" w:rsidP="004D5820">
      <w:pPr>
        <w:pStyle w:val="western"/>
        <w:numPr>
          <w:ilvl w:val="0"/>
          <w:numId w:val="14"/>
        </w:numPr>
        <w:spacing w:before="0" w:beforeAutospacing="0" w:after="80" w:line="240" w:lineRule="auto"/>
        <w:ind w:left="357" w:hanging="357"/>
        <w:jc w:val="both"/>
      </w:pPr>
      <w:r>
        <w:t>Z materiałami informacyjnymi o przedmiocie konkursu, w tym z projektami umów można zapoznać się w Dziale Kadr</w:t>
      </w:r>
      <w:r w:rsidR="007D00B5">
        <w:t xml:space="preserve"> i Płac </w:t>
      </w:r>
      <w:r>
        <w:rPr>
          <w:color w:val="0070C0"/>
        </w:rPr>
        <w:t xml:space="preserve">– </w:t>
      </w:r>
      <w:r>
        <w:t>b</w:t>
      </w:r>
      <w:r w:rsidR="004E2B3F">
        <w:t>udynek nr 6, I p. - pok. nr 1.11</w:t>
      </w:r>
      <w:r>
        <w:t xml:space="preserve"> w dniach od poniedziałku do piątku w godz. 7</w:t>
      </w:r>
      <w:r w:rsidR="007D00B5">
        <w:t xml:space="preserve">:30 – 14:30, tel. (58) 72 60 470 </w:t>
      </w:r>
      <w:r>
        <w:rPr>
          <w:b/>
          <w:bCs/>
        </w:rPr>
        <w:t xml:space="preserve">- formularze ofert </w:t>
      </w:r>
      <w:r w:rsidR="007D00B5">
        <w:rPr>
          <w:b/>
          <w:bCs/>
        </w:rPr>
        <w:t>udostępni O</w:t>
      </w:r>
      <w:r>
        <w:rPr>
          <w:b/>
          <w:bCs/>
        </w:rPr>
        <w:t xml:space="preserve">ferentom w/w Dział. </w:t>
      </w:r>
      <w:r>
        <w:t>SWKO oraz formularze ofert (bez projektów umów) dostępne są również na stronie inte</w:t>
      </w:r>
      <w:r w:rsidR="007D00B5">
        <w:t xml:space="preserve">rnetowej </w:t>
      </w:r>
      <w:hyperlink r:id="rId9" w:history="1">
        <w:r w:rsidR="009C5763" w:rsidRPr="00F560D3">
          <w:rPr>
            <w:rStyle w:val="Hipercze"/>
          </w:rPr>
          <w:t>www.szpitalepomorskie.eu</w:t>
        </w:r>
      </w:hyperlink>
      <w:r w:rsidR="007D00B5">
        <w:t xml:space="preserve"> </w:t>
      </w:r>
      <w:r>
        <w:t>Dokumenty</w:t>
      </w:r>
      <w:r w:rsidR="007D00B5">
        <w:t xml:space="preserve"> będą</w:t>
      </w:r>
      <w:r>
        <w:t xml:space="preserve"> dostępne od dnia ogłoszenia </w:t>
      </w:r>
      <w:r w:rsidR="007D00B5">
        <w:br/>
      </w:r>
      <w:r>
        <w:t>o konkursie.</w:t>
      </w:r>
    </w:p>
    <w:p w:rsidR="000E2A89" w:rsidRPr="004D5820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VII. MIEJSCE I TERMIN SKŁADANIA I OTWARCIA OFERT</w:t>
      </w:r>
      <w:r w:rsidR="0017242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0" w:line="240" w:lineRule="auto"/>
        <w:ind w:left="357" w:hanging="357"/>
        <w:jc w:val="both"/>
        <w:rPr>
          <w:b/>
          <w:color w:val="auto"/>
        </w:rPr>
      </w:pPr>
      <w:r>
        <w:lastRenderedPageBreak/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 xml:space="preserve">budynek nr 6, 0/I p. - pok. nr 04,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CF6FF5">
        <w:rPr>
          <w:b/>
          <w:bCs/>
          <w:color w:val="auto"/>
        </w:rPr>
        <w:t>dnia</w:t>
      </w:r>
      <w:r w:rsidR="00397AA9">
        <w:rPr>
          <w:b/>
          <w:bCs/>
          <w:color w:val="auto"/>
        </w:rPr>
        <w:t xml:space="preserve"> 10.06</w:t>
      </w:r>
      <w:r w:rsidR="002B187B">
        <w:rPr>
          <w:b/>
          <w:bCs/>
          <w:color w:val="auto"/>
        </w:rPr>
        <w:t>.2020</w:t>
      </w:r>
      <w:r w:rsidR="00145629">
        <w:rPr>
          <w:b/>
          <w:bCs/>
          <w:color w:val="auto"/>
        </w:rPr>
        <w:t xml:space="preserve"> </w:t>
      </w:r>
      <w:r w:rsidRPr="00475521">
        <w:rPr>
          <w:b/>
          <w:bCs/>
          <w:color w:val="auto"/>
        </w:rPr>
        <w:t>r. do godz.</w:t>
      </w:r>
      <w:r w:rsidR="00C941D4">
        <w:rPr>
          <w:b/>
          <w:bCs/>
          <w:color w:val="auto"/>
        </w:rPr>
        <w:t>10.3</w:t>
      </w:r>
      <w:r w:rsidRPr="00475521">
        <w:rPr>
          <w:b/>
          <w:bCs/>
          <w:color w:val="auto"/>
        </w:rPr>
        <w:t>0.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Oferty złożone (przesłane) po w/w terminie zostaną odrzucone.</w:t>
      </w:r>
      <w:r w:rsidR="000C442F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80" w:line="240" w:lineRule="auto"/>
        <w:ind w:left="357" w:hanging="357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C941D4">
        <w:rPr>
          <w:b/>
          <w:bCs/>
          <w:color w:val="auto"/>
        </w:rPr>
        <w:t>dniu</w:t>
      </w:r>
      <w:r w:rsidR="00397AA9">
        <w:rPr>
          <w:b/>
          <w:bCs/>
          <w:color w:val="auto"/>
        </w:rPr>
        <w:t xml:space="preserve"> 10.06</w:t>
      </w:r>
      <w:r w:rsidR="002B187B">
        <w:rPr>
          <w:b/>
          <w:bCs/>
          <w:color w:val="auto"/>
        </w:rPr>
        <w:t>.2020</w:t>
      </w:r>
      <w:r w:rsidR="006A1EE3">
        <w:rPr>
          <w:b/>
          <w:bCs/>
          <w:color w:val="auto"/>
        </w:rPr>
        <w:t xml:space="preserve"> </w:t>
      </w:r>
      <w:r w:rsidR="00C941D4">
        <w:rPr>
          <w:b/>
          <w:bCs/>
          <w:color w:val="auto"/>
        </w:rPr>
        <w:t>r. o godz. 11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  <w:r w:rsidR="004D5820">
        <w:rPr>
          <w:b/>
          <w:bCs/>
          <w:color w:val="auto"/>
          <w:u w:val="single"/>
        </w:rPr>
        <w:t>:</w:t>
      </w:r>
    </w:p>
    <w:p w:rsidR="000E2A89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BC26A9" w:rsidP="00B878D3">
      <w:pPr>
        <w:pStyle w:val="western"/>
        <w:spacing w:before="0" w:beforeAutospacing="0" w:after="80" w:line="240" w:lineRule="auto"/>
        <w:jc w:val="both"/>
      </w:pPr>
      <w:r>
        <w:rPr>
          <w:b/>
          <w:bCs/>
        </w:rPr>
        <w:t>I</w:t>
      </w:r>
      <w:r w:rsidR="000E2A89">
        <w:rPr>
          <w:b/>
          <w:bCs/>
        </w:rPr>
        <w:t xml:space="preserve">X. </w:t>
      </w:r>
      <w:r w:rsidR="000E2A89">
        <w:rPr>
          <w:b/>
          <w:bCs/>
          <w:u w:val="single"/>
        </w:rPr>
        <w:t>SPOSÓB ROZPATRZENIA OFERTY</w:t>
      </w:r>
      <w:r w:rsidR="00B878D3">
        <w:rPr>
          <w:b/>
          <w:bCs/>
          <w:u w:val="single"/>
        </w:rPr>
        <w:t>:</w:t>
      </w:r>
    </w:p>
    <w:p w:rsidR="000E2A89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Przed oceną merytoryczną ofert</w:t>
      </w:r>
      <w:r w:rsidR="00A22562">
        <w:t>,</w:t>
      </w:r>
      <w:r>
        <w:t xml:space="preserve"> komisja konkursowa w pierwszej kolejności sprawdzi wymogi formalne ofert oraz kompletność załączonej dokumentacji. 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Komisja następnie sprawdzi czy każda z ofert spełnia wymagane warunki określone w punkcie V Szczegółowych Warunków Konkursu Ofert oraz wynikające z ustawy z dnia 15 kwietnia 2011 r. </w:t>
      </w:r>
      <w:r w:rsidR="00EC0D38">
        <w:br/>
      </w:r>
      <w:r>
        <w:t>o działalności lec</w:t>
      </w:r>
      <w:r w:rsidR="00397AA9">
        <w:t>zniczej (</w:t>
      </w:r>
      <w:proofErr w:type="spellStart"/>
      <w:r w:rsidR="00397AA9">
        <w:t>t.j</w:t>
      </w:r>
      <w:proofErr w:type="spellEnd"/>
      <w:r w:rsidR="00397AA9">
        <w:t>. Dz.U.2020 r. poz. 295</w:t>
      </w:r>
      <w:r>
        <w:t xml:space="preserve"> ze zm.) oraz stosowanych odpowiednio przepisów ustawy z dnia 27 sierpnia 2004 r. o świadczeniach zdrowotnych finansowanych ze środkó</w:t>
      </w:r>
      <w:r w:rsidR="0099409F">
        <w:t>w publicznyc</w:t>
      </w:r>
      <w:r w:rsidR="007C00DC">
        <w:t xml:space="preserve">h (tj. </w:t>
      </w:r>
      <w:proofErr w:type="spellStart"/>
      <w:r w:rsidR="007C00DC">
        <w:t>Dz.U</w:t>
      </w:r>
      <w:proofErr w:type="spellEnd"/>
      <w:r w:rsidR="007C00DC">
        <w:t>. z 2019 poz. 1373</w:t>
      </w:r>
      <w: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lastRenderedPageBreak/>
        <w:t>W toku postępowania komisja konkursowa może żądać od Oferenta ubiegającego się o zawarcie umowy złożenia wyjaśnień dotyczących złożonych ofert i załączonych dokumentów.</w:t>
      </w:r>
    </w:p>
    <w:p w:rsidR="000E2A89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</w:t>
      </w:r>
      <w:r w:rsidR="005C0389">
        <w:rPr>
          <w:rFonts w:ascii="Times New Roman" w:eastAsia="Times New Roman" w:hAnsi="Times New Roman"/>
          <w:lang w:eastAsia="pl-PL"/>
        </w:rPr>
        <w:t>wyboru</w:t>
      </w:r>
      <w:r w:rsidRPr="00047B39">
        <w:rPr>
          <w:rFonts w:ascii="Times New Roman" w:eastAsia="Times New Roman" w:hAnsi="Times New Roman"/>
          <w:lang w:eastAsia="pl-PL"/>
        </w:rPr>
        <w:t xml:space="preserve"> kwalifikuje się Oferentów, licząc kolejno od najwyższej łącznej oceny uzyskanej na podstawie kryteriów konkursowych</w:t>
      </w:r>
      <w:r w:rsidR="005C0389">
        <w:rPr>
          <w:rFonts w:ascii="Times New Roman" w:eastAsia="Times New Roman" w:hAnsi="Times New Roman"/>
          <w:lang w:eastAsia="pl-PL"/>
        </w:rPr>
        <w:t xml:space="preserve">, do momentu zakontraktowania wskazanej w ogłoszeniu liczby godzin. </w:t>
      </w:r>
    </w:p>
    <w:p w:rsidR="00BC26A9" w:rsidRDefault="00BC26A9" w:rsidP="00BC26A9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X. KRYTERIA OCENY OFERT: </w:t>
      </w:r>
    </w:p>
    <w:p w:rsidR="00BC26A9" w:rsidRPr="003F131F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dokonuje porównania ofert, ocenia oferty i wybiera najkorzystniejsze z nich stosując następujące kryteria oceny :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cena,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liczba oferowanych świadczeń opieki zdrowotnej,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kompleksowość oferty,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kwalifikacje i uprawnienia zawodowe oraz doświadczenie, potwierdzone stosownymi dokumentami,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jakość udzielanych świadczeń, poświadczoną m.in. testami wiedzy, opiniami zawodowymi itp.,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dyspozycyjność.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 xml:space="preserve">Kryteria oceny ofert i warunki wymagane od </w:t>
      </w:r>
      <w:r w:rsidR="004B6120">
        <w:rPr>
          <w:rFonts w:ascii="Times New Roman" w:hAnsi="Times New Roman"/>
        </w:rPr>
        <w:t>Oferentów</w:t>
      </w:r>
      <w:r w:rsidRPr="003F131F">
        <w:rPr>
          <w:rFonts w:ascii="Times New Roman" w:hAnsi="Times New Roman"/>
        </w:rPr>
        <w:t xml:space="preserve"> są jawne i nie podlegają zmianie w toku postępowania.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 xml:space="preserve">Komisja konkursowa dokonuje wyboru ofert biorąc pod uwagę ilość uzyskanych punktów, </w:t>
      </w:r>
      <w:r w:rsidR="004B6120">
        <w:rPr>
          <w:rFonts w:ascii="Times New Roman" w:hAnsi="Times New Roman"/>
        </w:rPr>
        <w:br/>
      </w:r>
      <w:r w:rsidRPr="004B6120">
        <w:rPr>
          <w:rFonts w:ascii="Times New Roman" w:hAnsi="Times New Roman"/>
        </w:rPr>
        <w:t xml:space="preserve">z zastrzeżeniem pkt </w:t>
      </w:r>
      <w:r w:rsidR="0033360C" w:rsidRPr="004B6120">
        <w:rPr>
          <w:rFonts w:ascii="Times New Roman" w:hAnsi="Times New Roman"/>
        </w:rPr>
        <w:t>4</w:t>
      </w:r>
      <w:r w:rsidRPr="004B6120">
        <w:rPr>
          <w:rFonts w:ascii="Times New Roman" w:hAnsi="Times New Roman"/>
        </w:rPr>
        <w:t xml:space="preserve"> poniżej.  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– do czasu rozstrzygnięcia ofert – może, kierując się interesem Udzielającego Zamówienia, zap</w:t>
      </w:r>
      <w:r w:rsidR="004B6120">
        <w:rPr>
          <w:rFonts w:ascii="Times New Roman" w:hAnsi="Times New Roman"/>
        </w:rPr>
        <w:t>rosić i prowadzić negocjacje z O</w:t>
      </w:r>
      <w:r w:rsidRPr="003F131F">
        <w:rPr>
          <w:rFonts w:ascii="Times New Roman" w:hAnsi="Times New Roman"/>
        </w:rPr>
        <w:t>ferentami. Komisja konkursowa może przeprowadzić negocjacje z Oferentami w zakresi</w:t>
      </w:r>
      <w:r w:rsidR="004B6120">
        <w:rPr>
          <w:rFonts w:ascii="Times New Roman" w:hAnsi="Times New Roman"/>
        </w:rPr>
        <w:t xml:space="preserve">e liczby oferowanych świadczeń </w:t>
      </w:r>
      <w:r w:rsidRPr="003F131F">
        <w:rPr>
          <w:rFonts w:ascii="Times New Roman" w:hAnsi="Times New Roman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BC26A9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</w:rPr>
      </w:pPr>
      <w:r w:rsidRPr="00BC26A9">
        <w:rPr>
          <w:rFonts w:ascii="Times New Roman" w:hAnsi="Times New Roman"/>
        </w:rPr>
        <w:t>W p</w:t>
      </w:r>
      <w:r w:rsidR="004B6120">
        <w:rPr>
          <w:rFonts w:ascii="Times New Roman" w:hAnsi="Times New Roman"/>
        </w:rPr>
        <w:t>rzypadku nie</w:t>
      </w:r>
      <w:r w:rsidRPr="00BC26A9">
        <w:rPr>
          <w:rFonts w:ascii="Times New Roman" w:hAnsi="Times New Roman"/>
        </w:rPr>
        <w:t>wyłonienia właściwej oferty następuje umorzenie postępowania konkursowego.</w:t>
      </w:r>
    </w:p>
    <w:p w:rsidR="00BC26A9" w:rsidRPr="00BC26A9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66B42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611A5E" w:rsidRPr="00551642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11A5E">
        <w:rPr>
          <w:rFonts w:ascii="Times New Roman" w:hAnsi="Times New Roman"/>
        </w:rPr>
        <w:t>Udzielający zamówienia zast</w:t>
      </w:r>
      <w:r w:rsidR="00C67C21">
        <w:rPr>
          <w:rFonts w:ascii="Times New Roman" w:hAnsi="Times New Roman"/>
        </w:rPr>
        <w:t xml:space="preserve">rzega możliwość wybrania ofert </w:t>
      </w:r>
      <w:r w:rsidRPr="00611A5E">
        <w:rPr>
          <w:rFonts w:ascii="Times New Roman" w:hAnsi="Times New Roman"/>
        </w:rPr>
        <w:t xml:space="preserve">o ile cena oferty nie przekracza kwoty, którą Udzielający zamówienia przeznaczył na realizację zamówienia, celem </w:t>
      </w:r>
      <w:r w:rsidRPr="00611A5E">
        <w:rPr>
          <w:rFonts w:ascii="Times New Roman" w:hAnsi="Times New Roman"/>
        </w:rPr>
        <w:lastRenderedPageBreak/>
        <w:t xml:space="preserve">zakontraktowania całkowitej puli godzin w danym zakresie, przy czym Komisja konkursowa może nie przyjąć ofert, których cena przewyższa kwotę przeznaczoną na sfinansowanie zamówienia. </w:t>
      </w:r>
    </w:p>
    <w:p w:rsidR="000E2A89" w:rsidRPr="00475521" w:rsidRDefault="000E2A89" w:rsidP="00D83D85">
      <w:pPr>
        <w:numPr>
          <w:ilvl w:val="0"/>
          <w:numId w:val="9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Rozstrzygnięcie konkursu nastąpi w siedzibie Udzielającego zamówienia</w:t>
      </w:r>
      <w:r w:rsidR="00AD4C3D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</w:t>
      </w:r>
      <w:r w:rsidR="001174C1">
        <w:rPr>
          <w:rFonts w:ascii="Times New Roman" w:hAnsi="Times New Roman"/>
          <w:b/>
        </w:rPr>
        <w:t>dni</w:t>
      </w:r>
      <w:r w:rsidR="004C0662">
        <w:rPr>
          <w:rFonts w:ascii="Times New Roman" w:hAnsi="Times New Roman"/>
          <w:b/>
        </w:rPr>
        <w:t>a 17.06</w:t>
      </w:r>
      <w:r w:rsidR="004E2B3F">
        <w:rPr>
          <w:rFonts w:ascii="Times New Roman" w:hAnsi="Times New Roman"/>
          <w:b/>
        </w:rPr>
        <w:t>.2020</w:t>
      </w:r>
      <w:r w:rsidRPr="00475521">
        <w:rPr>
          <w:rFonts w:ascii="Times New Roman" w:hAnsi="Times New Roman"/>
          <w:b/>
        </w:rPr>
        <w:t xml:space="preserve"> r.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8A65A7" w:rsidRPr="00304681" w:rsidRDefault="000E2A89" w:rsidP="0004263C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304681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</w:t>
      </w:r>
      <w:r w:rsidR="00304681" w:rsidRPr="00304681">
        <w:rPr>
          <w:rFonts w:ascii="Times New Roman" w:hAnsi="Times New Roman"/>
          <w:bCs/>
        </w:rPr>
        <w:t>.</w:t>
      </w:r>
      <w:r w:rsidRPr="00304681">
        <w:rPr>
          <w:rFonts w:ascii="Times New Roman" w:hAnsi="Times New Roman"/>
          <w:bCs/>
        </w:rPr>
        <w:t xml:space="preserve"> </w:t>
      </w:r>
    </w:p>
    <w:p w:rsidR="00304681" w:rsidRPr="00304681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0E2A89" w:rsidRPr="008A65A7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</w:rPr>
      </w:pPr>
      <w:r w:rsidRPr="008A65A7">
        <w:rPr>
          <w:rFonts w:ascii="Times New Roman" w:hAnsi="Times New Roman"/>
          <w:b/>
          <w:bCs/>
          <w:u w:val="single"/>
        </w:rPr>
        <w:t xml:space="preserve">XII. UMOWA I ROZLICZENIE </w:t>
      </w:r>
    </w:p>
    <w:p w:rsidR="00D3677A" w:rsidRPr="003E3E36" w:rsidRDefault="00D3677A" w:rsidP="00D3677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E3E36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>
        <w:rPr>
          <w:rFonts w:ascii="Times New Roman" w:hAnsi="Times New Roman"/>
          <w:b/>
          <w:u w:val="single"/>
        </w:rPr>
        <w:t xml:space="preserve">ż w terminie związania ofertą. </w:t>
      </w:r>
      <w:r w:rsidRPr="003E3E36">
        <w:rPr>
          <w:rFonts w:ascii="Times New Roman" w:hAnsi="Times New Roman"/>
          <w:b/>
          <w:u w:val="single"/>
        </w:rPr>
        <w:t>W przypadku bezzasadnej odmowy podpisania umowy Oferent ponosi wobec Udzielającego zamówienia odpowiedzialność odszkodowawczą z tego tytułu.</w:t>
      </w:r>
    </w:p>
    <w:p w:rsidR="001174C1" w:rsidRPr="009E69DB" w:rsidRDefault="001174C1" w:rsidP="00D3677A">
      <w:pPr>
        <w:pStyle w:val="Akapitzlist"/>
        <w:numPr>
          <w:ilvl w:val="0"/>
          <w:numId w:val="23"/>
        </w:numPr>
        <w:suppressAutoHyphens/>
        <w:spacing w:after="0" w:line="100" w:lineRule="atLeast"/>
        <w:jc w:val="both"/>
      </w:pPr>
      <w:r w:rsidRPr="00D3677A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0E2A89" w:rsidRPr="009E69DB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</w:pPr>
      <w:r w:rsidRPr="009E69DB">
        <w:t xml:space="preserve">Podpisanie umów nastąpi w miejscu i czasie określonym przez Udzielającego zamówienia, w jego siedzibie.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Przed podpisaniem umowy Oferent winien złożyć dodatkowo następujące dokumenty: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</w:pPr>
      <w:r w:rsidRPr="009E69DB">
        <w:t>kopię zaświadczenia l</w:t>
      </w:r>
      <w:r>
        <w:t>ekarskiego o zdolności do pracy;</w:t>
      </w:r>
      <w:r w:rsidRPr="009E69DB">
        <w:t xml:space="preserve"> 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t>kopię zaświadczenia o przeszkoleniu BHP</w:t>
      </w:r>
      <w:r>
        <w:t>;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t>polisę OC, jeżeli nie została złożona w ofercie konkursowej.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E2A89" w:rsidRPr="00161CCD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0E2A89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</w:t>
      </w:r>
      <w:bookmarkStart w:id="0" w:name="_GoBack"/>
      <w:bookmarkEnd w:id="0"/>
      <w:r>
        <w:rPr>
          <w:b/>
          <w:bCs/>
          <w:u w:val="single"/>
        </w:rPr>
        <w:t>ASADY WNOSZENIA ŚRODKÓW ODWOŁAWCZYCH</w:t>
      </w:r>
      <w:r w:rsidR="00296280">
        <w:rPr>
          <w:b/>
          <w:bCs/>
          <w:u w:val="single"/>
        </w:rPr>
        <w:t>: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</w:rPr>
        <w:lastRenderedPageBreak/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w całości lub odwołania</w:t>
      </w:r>
      <w:r w:rsidR="001A5360">
        <w:rPr>
          <w:rFonts w:ascii="Times New Roman" w:hAnsi="Times New Roman"/>
        </w:rPr>
        <w:t xml:space="preserve"> konkursu </w:t>
      </w:r>
      <w:r w:rsidRPr="00551642">
        <w:rPr>
          <w:rFonts w:ascii="Times New Roman" w:hAnsi="Times New Roman"/>
        </w:rPr>
        <w:t>- w każdym czasie lub przesunięcia terminów składania lub otwarcia ofert, bądź terminu rozstrzygnięcia konkursu ofert - bez podawania przyczyny.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E2A89" w:rsidRPr="00996501" w:rsidRDefault="000E2A89" w:rsidP="000E2A89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8A65A7" w:rsidRDefault="0065250E" w:rsidP="008A65A7">
      <w:pPr>
        <w:pStyle w:val="western"/>
        <w:spacing w:after="0" w:line="391" w:lineRule="atLeast"/>
        <w:jc w:val="both"/>
        <w:rPr>
          <w:color w:val="auto"/>
        </w:rPr>
      </w:pPr>
      <w:r>
        <w:rPr>
          <w:color w:val="auto"/>
        </w:rPr>
        <w:t xml:space="preserve">Gdynia, </w:t>
      </w:r>
      <w:r w:rsidR="004C0662">
        <w:rPr>
          <w:color w:val="auto"/>
        </w:rPr>
        <w:t>dnia 26 maja</w:t>
      </w:r>
      <w:r>
        <w:rPr>
          <w:color w:val="auto"/>
        </w:rPr>
        <w:t xml:space="preserve"> 2020</w:t>
      </w:r>
      <w:r w:rsidR="003933EF">
        <w:rPr>
          <w:color w:val="auto"/>
        </w:rPr>
        <w:t xml:space="preserve"> r.</w:t>
      </w:r>
    </w:p>
    <w:sectPr w:rsidR="000E2A89" w:rsidRPr="008A65A7" w:rsidSect="000148B8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A9" w:rsidRDefault="00397AA9" w:rsidP="00A8421C">
      <w:pPr>
        <w:spacing w:after="0" w:line="240" w:lineRule="auto"/>
      </w:pPr>
      <w:r>
        <w:separator/>
      </w:r>
    </w:p>
  </w:endnote>
  <w:end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A9" w:rsidRDefault="00397AA9" w:rsidP="00A8421C">
      <w:pPr>
        <w:spacing w:after="0" w:line="240" w:lineRule="auto"/>
      </w:pPr>
      <w:r>
        <w:separator/>
      </w:r>
    </w:p>
  </w:footnote>
  <w:foot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2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3"/>
  </w:num>
  <w:num w:numId="17">
    <w:abstractNumId w:val="10"/>
  </w:num>
  <w:num w:numId="18">
    <w:abstractNumId w:val="31"/>
  </w:num>
  <w:num w:numId="19">
    <w:abstractNumId w:val="28"/>
  </w:num>
  <w:num w:numId="20">
    <w:abstractNumId w:val="19"/>
  </w:num>
  <w:num w:numId="21">
    <w:abstractNumId w:val="18"/>
  </w:num>
  <w:num w:numId="22">
    <w:abstractNumId w:val="14"/>
  </w:num>
  <w:num w:numId="23">
    <w:abstractNumId w:val="24"/>
  </w:num>
  <w:num w:numId="24">
    <w:abstractNumId w:val="21"/>
  </w:num>
  <w:num w:numId="25">
    <w:abstractNumId w:val="29"/>
  </w:num>
  <w:num w:numId="26">
    <w:abstractNumId w:val="20"/>
  </w:num>
  <w:num w:numId="27">
    <w:abstractNumId w:val="22"/>
  </w:num>
  <w:num w:numId="28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1E9B"/>
    <w:rsid w:val="00012632"/>
    <w:rsid w:val="000142B1"/>
    <w:rsid w:val="000148B8"/>
    <w:rsid w:val="000159CE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4537"/>
    <w:rsid w:val="00086002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44A22"/>
    <w:rsid w:val="00145629"/>
    <w:rsid w:val="00147611"/>
    <w:rsid w:val="00151B2C"/>
    <w:rsid w:val="00153C48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5020"/>
    <w:rsid w:val="00202FF8"/>
    <w:rsid w:val="00207611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E0844"/>
    <w:rsid w:val="003E3E36"/>
    <w:rsid w:val="003E51CC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C9E"/>
    <w:rsid w:val="004A33C1"/>
    <w:rsid w:val="004A3FDC"/>
    <w:rsid w:val="004A68C9"/>
    <w:rsid w:val="004A6EE4"/>
    <w:rsid w:val="004B1A9B"/>
    <w:rsid w:val="004B2A9F"/>
    <w:rsid w:val="004B2AC7"/>
    <w:rsid w:val="004B6120"/>
    <w:rsid w:val="004C0630"/>
    <w:rsid w:val="004C0662"/>
    <w:rsid w:val="004D3E02"/>
    <w:rsid w:val="004D5820"/>
    <w:rsid w:val="004D7649"/>
    <w:rsid w:val="004E03D1"/>
    <w:rsid w:val="004E2B3F"/>
    <w:rsid w:val="004F0BE8"/>
    <w:rsid w:val="004F57E3"/>
    <w:rsid w:val="005058BC"/>
    <w:rsid w:val="00510A26"/>
    <w:rsid w:val="00513F95"/>
    <w:rsid w:val="0052726A"/>
    <w:rsid w:val="00547EA1"/>
    <w:rsid w:val="005527BA"/>
    <w:rsid w:val="005570DA"/>
    <w:rsid w:val="005578F0"/>
    <w:rsid w:val="00566351"/>
    <w:rsid w:val="00571C85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250E"/>
    <w:rsid w:val="00652652"/>
    <w:rsid w:val="006714B5"/>
    <w:rsid w:val="00674E80"/>
    <w:rsid w:val="00680EE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67FF"/>
    <w:rsid w:val="00750442"/>
    <w:rsid w:val="00755564"/>
    <w:rsid w:val="00756DFF"/>
    <w:rsid w:val="00757645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A5DDE"/>
    <w:rsid w:val="007B0216"/>
    <w:rsid w:val="007B474A"/>
    <w:rsid w:val="007C00DC"/>
    <w:rsid w:val="007C2B6D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6480D"/>
    <w:rsid w:val="00875514"/>
    <w:rsid w:val="00894FEF"/>
    <w:rsid w:val="008A5BCF"/>
    <w:rsid w:val="008A65A7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4081C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14BD"/>
    <w:rsid w:val="009C1504"/>
    <w:rsid w:val="009C5113"/>
    <w:rsid w:val="009C5763"/>
    <w:rsid w:val="009D2DC9"/>
    <w:rsid w:val="009D5DDD"/>
    <w:rsid w:val="009E3CA9"/>
    <w:rsid w:val="009E3DF3"/>
    <w:rsid w:val="009E4B7F"/>
    <w:rsid w:val="009F5FA0"/>
    <w:rsid w:val="00A012B2"/>
    <w:rsid w:val="00A01E4A"/>
    <w:rsid w:val="00A2059F"/>
    <w:rsid w:val="00A22562"/>
    <w:rsid w:val="00A23B4E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8072E"/>
    <w:rsid w:val="00A8421C"/>
    <w:rsid w:val="00A95159"/>
    <w:rsid w:val="00A96562"/>
    <w:rsid w:val="00AA1706"/>
    <w:rsid w:val="00AA37A9"/>
    <w:rsid w:val="00AA3CD8"/>
    <w:rsid w:val="00AA7948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347C4"/>
    <w:rsid w:val="00B504F5"/>
    <w:rsid w:val="00B5181B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8169B"/>
    <w:rsid w:val="00E83E59"/>
    <w:rsid w:val="00E83F0A"/>
    <w:rsid w:val="00E910C1"/>
    <w:rsid w:val="00E9243B"/>
    <w:rsid w:val="00E9248E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8E7"/>
    <w:rsid w:val="00EC0C34"/>
    <w:rsid w:val="00EC0D38"/>
    <w:rsid w:val="00EC5565"/>
    <w:rsid w:val="00EC6913"/>
    <w:rsid w:val="00ED3149"/>
    <w:rsid w:val="00ED33D9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50C30"/>
    <w:rsid w:val="00F60121"/>
    <w:rsid w:val="00F6251C"/>
    <w:rsid w:val="00F64119"/>
    <w:rsid w:val="00F641B5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2BAF"/>
    <w:rsid w:val="00FA3A2F"/>
    <w:rsid w:val="00FA655C"/>
    <w:rsid w:val="00FA6563"/>
    <w:rsid w:val="00FB59A4"/>
    <w:rsid w:val="00FB59FB"/>
    <w:rsid w:val="00FC291A"/>
    <w:rsid w:val="00FC4FF0"/>
    <w:rsid w:val="00FD1780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zpitalepomorskie.e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C21C-F6FA-4966-B36D-58A11820F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BD59E-7A5B-4BB0-AF04-6D329C5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3</cp:revision>
  <cp:lastPrinted>2019-09-27T05:53:00Z</cp:lastPrinted>
  <dcterms:created xsi:type="dcterms:W3CDTF">2020-05-26T11:43:00Z</dcterms:created>
  <dcterms:modified xsi:type="dcterms:W3CDTF">2020-05-26T11:46:00Z</dcterms:modified>
</cp:coreProperties>
</file>