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547E" w14:textId="6FDEDFC5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1102E5">
        <w:rPr>
          <w:rFonts w:ascii="Arial Narrow" w:hAnsi="Arial Narrow"/>
          <w:sz w:val="20"/>
          <w:szCs w:val="20"/>
        </w:rPr>
        <w:t>30</w:t>
      </w:r>
      <w:r w:rsidR="0040476E">
        <w:rPr>
          <w:rFonts w:ascii="Arial Narrow" w:hAnsi="Arial Narrow"/>
          <w:sz w:val="20"/>
          <w:szCs w:val="20"/>
        </w:rPr>
        <w:t>.10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D8EA4CC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bookmarkStart w:id="0" w:name="_GoBack"/>
      <w:bookmarkEnd w:id="0"/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66B1460B" w:rsidR="000A6DAC" w:rsidRPr="007E019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E4D51">
        <w:rPr>
          <w:rFonts w:ascii="Arial Narrow" w:hAnsi="Arial Narrow"/>
          <w:sz w:val="20"/>
          <w:szCs w:val="20"/>
          <w:u w:val="single"/>
        </w:rPr>
        <w:t>16</w:t>
      </w:r>
      <w:r w:rsidR="006A028F" w:rsidRPr="007E019C">
        <w:rPr>
          <w:rFonts w:ascii="Arial Narrow" w:hAnsi="Arial Narrow"/>
          <w:sz w:val="20"/>
          <w:szCs w:val="20"/>
          <w:u w:val="single"/>
        </w:rPr>
        <w:t>.09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6A028F" w:rsidRPr="007E019C">
        <w:rPr>
          <w:rFonts w:ascii="Arial Narrow" w:hAnsi="Arial Narrow"/>
          <w:sz w:val="20"/>
          <w:szCs w:val="20"/>
          <w:u w:val="single"/>
        </w:rPr>
        <w:t>3</w:t>
      </w:r>
      <w:r w:rsidR="00BE4D51">
        <w:rPr>
          <w:rFonts w:ascii="Arial Narrow" w:hAnsi="Arial Narrow"/>
          <w:sz w:val="20"/>
          <w:szCs w:val="20"/>
          <w:u w:val="single"/>
        </w:rPr>
        <w:t>8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260DA829" w14:textId="0FFBDF2D" w:rsidR="000A6DAC" w:rsidRPr="007E019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E4D51">
        <w:rPr>
          <w:rFonts w:ascii="Arial Narrow" w:hAnsi="Arial Narrow"/>
          <w:sz w:val="20"/>
          <w:szCs w:val="20"/>
        </w:rPr>
        <w:t>16</w:t>
      </w:r>
      <w:r w:rsidR="006A028F" w:rsidRPr="007E019C">
        <w:rPr>
          <w:rFonts w:ascii="Arial Narrow" w:hAnsi="Arial Narrow"/>
          <w:sz w:val="20"/>
          <w:szCs w:val="20"/>
        </w:rPr>
        <w:t>.09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6A028F" w:rsidRPr="007E019C">
        <w:rPr>
          <w:rFonts w:ascii="Arial Narrow" w:hAnsi="Arial Narrow"/>
          <w:sz w:val="20"/>
          <w:szCs w:val="20"/>
        </w:rPr>
        <w:t>3</w:t>
      </w:r>
      <w:r w:rsidR="00BE4D51">
        <w:rPr>
          <w:rFonts w:ascii="Arial Narrow" w:hAnsi="Arial Narrow"/>
          <w:sz w:val="20"/>
          <w:szCs w:val="20"/>
        </w:rPr>
        <w:t>8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>o rozstrzygnięciu postępowania konkursowego w zakres</w:t>
      </w:r>
      <w:r w:rsidR="0040476E">
        <w:rPr>
          <w:rFonts w:ascii="Arial Narrow" w:hAnsi="Arial Narrow"/>
          <w:sz w:val="20"/>
          <w:szCs w:val="20"/>
        </w:rPr>
        <w:t>ie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7B761608" w14:textId="77777777" w:rsidR="00ED6120" w:rsidRPr="000131DC" w:rsidRDefault="00ED6120" w:rsidP="00ED612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  <w:r w:rsidRPr="000131DC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0131DC">
        <w:rPr>
          <w:rFonts w:ascii="Arial Narrow" w:hAnsi="Arial Narrow"/>
          <w:sz w:val="20"/>
          <w:szCs w:val="20"/>
          <w:u w:val="single"/>
        </w:rPr>
        <w:t xml:space="preserve">Świadczenie usług medycznych w ramach kontraktu lekarskiego w Oddziale Ortopedii i Traumatologii Narządu Ruchu </w:t>
      </w:r>
      <w:r>
        <w:rPr>
          <w:rFonts w:ascii="Arial Narrow" w:hAnsi="Arial Narrow"/>
          <w:sz w:val="20"/>
          <w:szCs w:val="20"/>
          <w:u w:val="single"/>
        </w:rPr>
        <w:br/>
      </w:r>
      <w:r w:rsidRPr="000131DC">
        <w:rPr>
          <w:rFonts w:ascii="Arial Narrow" w:hAnsi="Arial Narrow"/>
          <w:sz w:val="20"/>
          <w:szCs w:val="20"/>
          <w:u w:val="single"/>
        </w:rPr>
        <w:t>z pododdziałem Chirurgii Ręki - ordynacja i dyżury.</w:t>
      </w:r>
    </w:p>
    <w:p w14:paraId="7C382138" w14:textId="77777777" w:rsidR="00ED6120" w:rsidRPr="000131DC" w:rsidRDefault="00ED6120" w:rsidP="00ED612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14:paraId="105F6C57" w14:textId="77777777" w:rsidR="00ED6120" w:rsidRPr="00CE0106" w:rsidRDefault="00ED6120" w:rsidP="00ED612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CE0106">
        <w:rPr>
          <w:rFonts w:ascii="Arial Narrow" w:hAnsi="Arial Narrow" w:cstheme="minorHAnsi"/>
          <w:b/>
          <w:sz w:val="20"/>
          <w:szCs w:val="20"/>
        </w:rPr>
        <w:t xml:space="preserve">Oferta nr 14 – </w:t>
      </w:r>
      <w:r w:rsidRPr="00CE0106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MARCIN OMERNIK</w:t>
      </w:r>
      <w:r w:rsidRPr="00CE0106">
        <w:rPr>
          <w:rFonts w:ascii="Arial Narrow" w:hAnsi="Arial Narrow" w:cs="Arial Narrow"/>
          <w:sz w:val="20"/>
          <w:szCs w:val="20"/>
        </w:rPr>
        <w:t xml:space="preserve"> z siedzibą w </w:t>
      </w:r>
      <w:r w:rsidRPr="00CE0106">
        <w:rPr>
          <w:rFonts w:ascii="Arial Narrow" w:hAnsi="Arial Narrow"/>
          <w:sz w:val="20"/>
          <w:szCs w:val="20"/>
        </w:rPr>
        <w:t>81-340 Gdynia, ul. A. Hryniewickiego nr 6C, lok. 3,</w:t>
      </w:r>
    </w:p>
    <w:p w14:paraId="37CBF6FC" w14:textId="77777777" w:rsidR="00ED6120" w:rsidRPr="00CE0106" w:rsidRDefault="00ED6120" w:rsidP="00ED612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="Arial Narrow"/>
          <w:sz w:val="20"/>
          <w:szCs w:val="20"/>
        </w:rPr>
      </w:pPr>
      <w:r w:rsidRPr="00CE0106">
        <w:rPr>
          <w:rFonts w:ascii="Arial Narrow" w:hAnsi="Arial Narrow" w:cstheme="minorHAnsi"/>
          <w:b/>
          <w:sz w:val="20"/>
          <w:szCs w:val="20"/>
        </w:rPr>
        <w:t xml:space="preserve">Oferta nr 15 – </w:t>
      </w:r>
      <w:r w:rsidRPr="00CE0106">
        <w:rPr>
          <w:rFonts w:ascii="Arial Narrow" w:hAnsi="Arial Narrow" w:cs="Arial Narrow"/>
          <w:sz w:val="20"/>
          <w:szCs w:val="20"/>
        </w:rPr>
        <w:t>Indywidualna  Praktyka Lekarska Maciej Wojtecki z siedzibą w 81- 173 Gdynia ul. Stanisława Karpińskiego 5A/2,</w:t>
      </w:r>
    </w:p>
    <w:p w14:paraId="26CEEFEC" w14:textId="77777777" w:rsidR="00ED6120" w:rsidRPr="00CE0106" w:rsidRDefault="00ED6120" w:rsidP="00ED612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theme="minorHAnsi"/>
          <w:b/>
          <w:sz w:val="20"/>
          <w:szCs w:val="20"/>
        </w:rPr>
      </w:pPr>
      <w:r w:rsidRPr="00CE0106">
        <w:rPr>
          <w:rFonts w:ascii="Arial Narrow" w:hAnsi="Arial Narrow" w:cstheme="minorHAnsi"/>
          <w:b/>
          <w:sz w:val="20"/>
          <w:szCs w:val="20"/>
        </w:rPr>
        <w:t xml:space="preserve">Oferta nr 20 – </w:t>
      </w:r>
      <w:r w:rsidRPr="00CE0106">
        <w:rPr>
          <w:rFonts w:ascii="Arial Narrow" w:hAnsi="Arial Narrow" w:cs="Arial Narrow"/>
          <w:sz w:val="20"/>
          <w:szCs w:val="20"/>
        </w:rPr>
        <w:t xml:space="preserve">ROBERT KALITA INDYWIDUALNA SPECJALISTYCZNA PRAKTYKA LEKARSKA W MIEJSCU WEZWANIA </w:t>
      </w:r>
      <w:r w:rsidRPr="00CE0106">
        <w:rPr>
          <w:rFonts w:ascii="Arial Narrow" w:hAnsi="Arial Narrow" w:cs="Arial Narrow"/>
          <w:sz w:val="20"/>
          <w:szCs w:val="20"/>
        </w:rPr>
        <w:br/>
        <w:t>z siedzibą w 80-358 Gdańsk, ul. Piastowska nr 127,</w:t>
      </w:r>
    </w:p>
    <w:p w14:paraId="5D71FF2F" w14:textId="18A0004B" w:rsidR="00DB0C7D" w:rsidRPr="00CE0106" w:rsidRDefault="00DB0C7D" w:rsidP="00DB0C7D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theme="minorHAnsi"/>
          <w:sz w:val="20"/>
          <w:szCs w:val="20"/>
        </w:rPr>
      </w:pPr>
    </w:p>
    <w:p w14:paraId="3283F6D9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bookmarkStart w:id="1" w:name="_Hlk51842848"/>
      <w:bookmarkStart w:id="2" w:name="_Hlk51937874"/>
      <w:r w:rsidRPr="00CE0106">
        <w:rPr>
          <w:rFonts w:ascii="Arial Narrow" w:hAnsi="Arial Narrow"/>
          <w:b/>
          <w:sz w:val="20"/>
          <w:szCs w:val="20"/>
          <w:u w:val="single"/>
        </w:rPr>
        <w:t xml:space="preserve">III.6.  </w:t>
      </w:r>
      <w:r w:rsidRPr="00CE0106">
        <w:rPr>
          <w:rFonts w:ascii="Arial Narrow" w:hAnsi="Arial Narrow"/>
          <w:bCs/>
          <w:sz w:val="20"/>
          <w:szCs w:val="20"/>
          <w:u w:val="single"/>
        </w:rPr>
        <w:t>Świadczenie usług medycznych w ramach kontraktu lekarskiego w Szpitalnym Oddziale Ratunkowym - ordynacja i/lub dyżury.</w:t>
      </w:r>
    </w:p>
    <w:p w14:paraId="0BA1AF6A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893A2CF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bookmarkStart w:id="3" w:name="_Hlk51843132"/>
      <w:bookmarkEnd w:id="1"/>
      <w:r w:rsidRPr="00CE0106">
        <w:rPr>
          <w:rFonts w:ascii="Arial Narrow" w:hAnsi="Arial Narrow" w:cstheme="minorHAnsi"/>
          <w:b/>
          <w:sz w:val="20"/>
          <w:szCs w:val="20"/>
        </w:rPr>
        <w:t xml:space="preserve">Oferta nr 19 – </w:t>
      </w:r>
      <w:r w:rsidRPr="00CE0106">
        <w:rPr>
          <w:rStyle w:val="Pogrubienie"/>
          <w:rFonts w:ascii="Arial Narrow" w:hAnsi="Arial Narrow"/>
          <w:sz w:val="20"/>
          <w:szCs w:val="20"/>
        </w:rPr>
        <w:t>PRYWATNA SPECJALISTYCZNA PRAKTYKA LEKARSKA Sławomir Wilga</w:t>
      </w:r>
      <w:r w:rsidRPr="00CE0106">
        <w:rPr>
          <w:rFonts w:ascii="Arial Narrow" w:hAnsi="Arial Narrow" w:cs="Calibri"/>
          <w:sz w:val="20"/>
          <w:szCs w:val="20"/>
        </w:rPr>
        <w:t xml:space="preserve"> </w:t>
      </w:r>
      <w:r w:rsidRPr="00CE0106">
        <w:rPr>
          <w:rFonts w:ascii="Arial Narrow" w:hAnsi="Arial Narrow" w:cs="Calibri"/>
          <w:bCs/>
          <w:sz w:val="20"/>
          <w:szCs w:val="20"/>
        </w:rPr>
        <w:t xml:space="preserve">z siedzibą w </w:t>
      </w:r>
      <w:r w:rsidRPr="00CE0106">
        <w:rPr>
          <w:rFonts w:ascii="Arial Narrow" w:hAnsi="Arial Narrow"/>
          <w:sz w:val="20"/>
          <w:szCs w:val="20"/>
        </w:rPr>
        <w:t>81-198 Kosakowo, ul. Dzikiej Róży nr 2A/2</w:t>
      </w:r>
      <w:r w:rsidRPr="00CE0106">
        <w:rPr>
          <w:rFonts w:ascii="Arial Narrow" w:hAnsi="Arial Narrow" w:cs="Calibri"/>
          <w:bCs/>
          <w:sz w:val="20"/>
          <w:szCs w:val="20"/>
        </w:rPr>
        <w:t>,</w:t>
      </w:r>
    </w:p>
    <w:bookmarkEnd w:id="3"/>
    <w:bookmarkEnd w:id="2"/>
    <w:p w14:paraId="408915A9" w14:textId="77777777" w:rsidR="0005008A" w:rsidRPr="00CE0106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9B72A44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bookmarkStart w:id="4" w:name="_Hlk51845657"/>
      <w:r w:rsidRPr="00CE0106">
        <w:rPr>
          <w:rFonts w:ascii="Arial Narrow" w:hAnsi="Arial Narrow"/>
          <w:b/>
          <w:sz w:val="20"/>
          <w:szCs w:val="20"/>
          <w:u w:val="single"/>
        </w:rPr>
        <w:t xml:space="preserve">III.8.  </w:t>
      </w:r>
      <w:r w:rsidRPr="00CE0106">
        <w:rPr>
          <w:rFonts w:ascii="Arial Narrow" w:hAnsi="Arial Narrow"/>
          <w:bCs/>
          <w:sz w:val="20"/>
          <w:szCs w:val="20"/>
          <w:u w:val="single"/>
        </w:rPr>
        <w:t>Świadczenie usług medycznych w ramach kontraktu lekarskiego w Poradni Onkologicznej.</w:t>
      </w:r>
    </w:p>
    <w:p w14:paraId="72DD2A2F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9A84D77" w14:textId="77777777" w:rsidR="00ED6120" w:rsidRPr="00CE0106" w:rsidRDefault="00ED6120" w:rsidP="00ED6120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CE0106">
        <w:rPr>
          <w:rFonts w:ascii="Arial Narrow" w:hAnsi="Arial Narrow" w:cstheme="minorHAnsi"/>
          <w:b/>
          <w:sz w:val="20"/>
          <w:szCs w:val="20"/>
        </w:rPr>
        <w:t xml:space="preserve">Oferta nr 9 – </w:t>
      </w:r>
      <w:r w:rsidRPr="00CE0106">
        <w:rPr>
          <w:rFonts w:ascii="Arial Narrow" w:hAnsi="Arial Narrow" w:cs="Arial Narrow"/>
          <w:sz w:val="20"/>
          <w:szCs w:val="20"/>
        </w:rPr>
        <w:t xml:space="preserve">Indywidualna Specjalistyczna Praktyka Lekarska Aleksandra Ankiewicz </w:t>
      </w:r>
      <w:r w:rsidRPr="00CE0106">
        <w:rPr>
          <w:rFonts w:ascii="Arial Narrow" w:hAnsi="Arial Narrow" w:cs="Arial Narrow"/>
          <w:bCs/>
          <w:sz w:val="20"/>
          <w:szCs w:val="20"/>
        </w:rPr>
        <w:t>z siedzibą w 84-300 Lębork, Plac Pokoju nr 4, lok. 2a,</w:t>
      </w:r>
    </w:p>
    <w:bookmarkEnd w:id="4"/>
    <w:p w14:paraId="4075A70F" w14:textId="77777777" w:rsidR="001102E5" w:rsidRDefault="001102E5" w:rsidP="0078527F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92E2CE3" w14:textId="4805FFAC" w:rsidR="00CE0106" w:rsidRPr="00CE0106" w:rsidRDefault="001102E5" w:rsidP="001102E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14:paraId="10DC63CF" w14:textId="71EDBA03" w:rsidR="00CE0106" w:rsidRPr="007E019C" w:rsidRDefault="001102E5" w:rsidP="001102E5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 lokalizacji </w:t>
      </w:r>
      <w:r w:rsidRPr="007E019C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0D8B4066" w14:textId="77777777" w:rsidR="001102E5" w:rsidRPr="007E019C" w:rsidRDefault="001102E5" w:rsidP="001102E5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Pr="007E019C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853EBB7" w14:textId="0FC987A2" w:rsidR="001102E5" w:rsidRPr="008F1636" w:rsidRDefault="001102E5" w:rsidP="001102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36684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>
        <w:rPr>
          <w:rFonts w:ascii="Arial Narrow" w:hAnsi="Arial Narrow"/>
          <w:sz w:val="20"/>
          <w:szCs w:val="20"/>
        </w:rPr>
        <w:t xml:space="preserve"> </w:t>
      </w:r>
    </w:p>
    <w:p w14:paraId="5686AE62" w14:textId="77777777" w:rsidR="001102E5" w:rsidRDefault="001102E5" w:rsidP="001102E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FCB0DF5" w14:textId="77777777" w:rsidR="00CE0106" w:rsidRDefault="00CE0106" w:rsidP="00ED6120">
      <w:pPr>
        <w:spacing w:after="60" w:line="240" w:lineRule="auto"/>
        <w:jc w:val="right"/>
        <w:rPr>
          <w:rFonts w:ascii="Arial Narrow" w:hAnsi="Arial Narrow"/>
          <w:sz w:val="20"/>
          <w:szCs w:val="20"/>
        </w:rPr>
      </w:pPr>
    </w:p>
    <w:p w14:paraId="02F69264" w14:textId="292E499E" w:rsidR="007E019C" w:rsidRPr="00ED6120" w:rsidRDefault="001102E5" w:rsidP="00ED6120">
      <w:pPr>
        <w:spacing w:after="6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sectPr w:rsidR="007E019C" w:rsidRPr="00ED612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26D4" w14:textId="77777777" w:rsidR="007E3492" w:rsidRDefault="007E3492">
      <w:pPr>
        <w:spacing w:after="0" w:line="240" w:lineRule="auto"/>
      </w:pPr>
      <w:r>
        <w:separator/>
      </w:r>
    </w:p>
  </w:endnote>
  <w:endnote w:type="continuationSeparator" w:id="0">
    <w:p w14:paraId="2ECBAED0" w14:textId="77777777" w:rsidR="007E3492" w:rsidRDefault="007E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CE0106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0B73" w14:textId="77777777" w:rsidR="007E3492" w:rsidRDefault="007E3492">
      <w:pPr>
        <w:spacing w:after="0" w:line="240" w:lineRule="auto"/>
      </w:pPr>
      <w:r>
        <w:separator/>
      </w:r>
    </w:p>
  </w:footnote>
  <w:footnote w:type="continuationSeparator" w:id="0">
    <w:p w14:paraId="05869DA9" w14:textId="77777777" w:rsidR="007E3492" w:rsidRDefault="007E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CE0106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106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CE0106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5008A"/>
    <w:rsid w:val="00086D0E"/>
    <w:rsid w:val="000A6DAC"/>
    <w:rsid w:val="000C5867"/>
    <w:rsid w:val="001102E5"/>
    <w:rsid w:val="00124F40"/>
    <w:rsid w:val="001352B2"/>
    <w:rsid w:val="001546BB"/>
    <w:rsid w:val="00166946"/>
    <w:rsid w:val="00190A30"/>
    <w:rsid w:val="002C3E58"/>
    <w:rsid w:val="002E1455"/>
    <w:rsid w:val="0040476E"/>
    <w:rsid w:val="004D10AD"/>
    <w:rsid w:val="004E0E38"/>
    <w:rsid w:val="00505E2A"/>
    <w:rsid w:val="005416BF"/>
    <w:rsid w:val="005909BC"/>
    <w:rsid w:val="005F4160"/>
    <w:rsid w:val="0062220F"/>
    <w:rsid w:val="00681736"/>
    <w:rsid w:val="006A028F"/>
    <w:rsid w:val="006B446C"/>
    <w:rsid w:val="0078527F"/>
    <w:rsid w:val="007E019C"/>
    <w:rsid w:val="007E3492"/>
    <w:rsid w:val="00825FD7"/>
    <w:rsid w:val="008372F9"/>
    <w:rsid w:val="00912D74"/>
    <w:rsid w:val="0097395F"/>
    <w:rsid w:val="009B70C9"/>
    <w:rsid w:val="009C549C"/>
    <w:rsid w:val="00A02D27"/>
    <w:rsid w:val="00A364DD"/>
    <w:rsid w:val="00B20D6E"/>
    <w:rsid w:val="00B40259"/>
    <w:rsid w:val="00BB0EA5"/>
    <w:rsid w:val="00BB375C"/>
    <w:rsid w:val="00BE4D51"/>
    <w:rsid w:val="00C022CE"/>
    <w:rsid w:val="00C50E37"/>
    <w:rsid w:val="00C6387B"/>
    <w:rsid w:val="00C92FC8"/>
    <w:rsid w:val="00CE0106"/>
    <w:rsid w:val="00CE0913"/>
    <w:rsid w:val="00D61BC8"/>
    <w:rsid w:val="00DA05CC"/>
    <w:rsid w:val="00DB0C7D"/>
    <w:rsid w:val="00ED6120"/>
    <w:rsid w:val="00EF1B8D"/>
    <w:rsid w:val="00F65E3C"/>
    <w:rsid w:val="00F66917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Justyna Halemba</cp:lastModifiedBy>
  <cp:revision>4</cp:revision>
  <cp:lastPrinted>2020-10-01T12:02:00Z</cp:lastPrinted>
  <dcterms:created xsi:type="dcterms:W3CDTF">2020-10-30T16:05:00Z</dcterms:created>
  <dcterms:modified xsi:type="dcterms:W3CDTF">2020-10-30T16:38:00Z</dcterms:modified>
</cp:coreProperties>
</file>