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8547E" w14:textId="476EDEED" w:rsidR="000A6DAC" w:rsidRPr="007E019C" w:rsidRDefault="000A6DAC" w:rsidP="000A6DAC">
      <w:pPr>
        <w:jc w:val="right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Gdynia, dnia </w:t>
      </w:r>
      <w:r w:rsidR="00DA4B9C">
        <w:rPr>
          <w:rFonts w:ascii="Arial Narrow" w:hAnsi="Arial Narrow"/>
          <w:sz w:val="20"/>
          <w:szCs w:val="20"/>
        </w:rPr>
        <w:t>30</w:t>
      </w:r>
      <w:r w:rsidR="0040476E">
        <w:rPr>
          <w:rFonts w:ascii="Arial Narrow" w:hAnsi="Arial Narrow"/>
          <w:sz w:val="20"/>
          <w:szCs w:val="20"/>
        </w:rPr>
        <w:t>.10</w:t>
      </w:r>
      <w:r w:rsidRPr="007E019C">
        <w:rPr>
          <w:rFonts w:ascii="Arial Narrow" w:hAnsi="Arial Narrow"/>
          <w:sz w:val="20"/>
          <w:szCs w:val="20"/>
        </w:rPr>
        <w:t>.2020 r.</w:t>
      </w:r>
    </w:p>
    <w:p w14:paraId="619E3B7D" w14:textId="0D8EA4CC" w:rsidR="000A6DAC" w:rsidRPr="007E019C" w:rsidRDefault="000A6DAC" w:rsidP="000A6DAC">
      <w:pPr>
        <w:jc w:val="center"/>
        <w:rPr>
          <w:rFonts w:ascii="Arial Narrow" w:hAnsi="Arial Narrow"/>
          <w:b/>
          <w:sz w:val="20"/>
          <w:szCs w:val="20"/>
        </w:rPr>
      </w:pPr>
      <w:r w:rsidRPr="007E019C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7E019C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4B6E9BB6" w:rsidR="000A6DAC" w:rsidRDefault="000A6DAC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7E019C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66895">
        <w:rPr>
          <w:rFonts w:ascii="Arial Narrow" w:hAnsi="Arial Narrow"/>
          <w:sz w:val="20"/>
          <w:szCs w:val="20"/>
          <w:u w:val="single"/>
        </w:rPr>
        <w:t>21</w:t>
      </w:r>
      <w:r w:rsidR="006A028F" w:rsidRPr="007E019C">
        <w:rPr>
          <w:rFonts w:ascii="Arial Narrow" w:hAnsi="Arial Narrow"/>
          <w:sz w:val="20"/>
          <w:szCs w:val="20"/>
          <w:u w:val="single"/>
        </w:rPr>
        <w:t>.09</w:t>
      </w:r>
      <w:r w:rsidRPr="007E019C">
        <w:rPr>
          <w:rFonts w:ascii="Arial Narrow" w:hAnsi="Arial Narrow"/>
          <w:sz w:val="20"/>
          <w:szCs w:val="20"/>
          <w:u w:val="single"/>
        </w:rPr>
        <w:t xml:space="preserve">.2020 r. – postępowanie konkursowe nr </w:t>
      </w:r>
      <w:r w:rsidR="006A028F" w:rsidRPr="007E019C">
        <w:rPr>
          <w:rFonts w:ascii="Arial Narrow" w:hAnsi="Arial Narrow"/>
          <w:sz w:val="20"/>
          <w:szCs w:val="20"/>
          <w:u w:val="single"/>
        </w:rPr>
        <w:t>3</w:t>
      </w:r>
      <w:r w:rsidR="00766895">
        <w:rPr>
          <w:rFonts w:ascii="Arial Narrow" w:hAnsi="Arial Narrow"/>
          <w:sz w:val="20"/>
          <w:szCs w:val="20"/>
          <w:u w:val="single"/>
        </w:rPr>
        <w:t>9</w:t>
      </w:r>
      <w:r w:rsidRPr="007E019C">
        <w:rPr>
          <w:rFonts w:ascii="Arial Narrow" w:hAnsi="Arial Narrow"/>
          <w:sz w:val="20"/>
          <w:szCs w:val="20"/>
          <w:u w:val="single"/>
        </w:rPr>
        <w:t>/2020</w:t>
      </w:r>
    </w:p>
    <w:p w14:paraId="1822CC62" w14:textId="77777777" w:rsidR="00D24FDA" w:rsidRPr="007E019C" w:rsidRDefault="00D24FDA" w:rsidP="000A6DAC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60DA829" w14:textId="52DEA8C2" w:rsidR="000A6DAC" w:rsidRPr="007E019C" w:rsidRDefault="000A6DAC" w:rsidP="000A6DAC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766895">
        <w:rPr>
          <w:rFonts w:ascii="Arial Narrow" w:hAnsi="Arial Narrow"/>
          <w:sz w:val="20"/>
          <w:szCs w:val="20"/>
        </w:rPr>
        <w:t>21</w:t>
      </w:r>
      <w:r w:rsidR="006A028F" w:rsidRPr="007E019C">
        <w:rPr>
          <w:rFonts w:ascii="Arial Narrow" w:hAnsi="Arial Narrow"/>
          <w:sz w:val="20"/>
          <w:szCs w:val="20"/>
        </w:rPr>
        <w:t>.09</w:t>
      </w:r>
      <w:r w:rsidRPr="007E019C">
        <w:rPr>
          <w:rFonts w:ascii="Arial Narrow" w:hAnsi="Arial Narrow"/>
          <w:sz w:val="20"/>
          <w:szCs w:val="20"/>
        </w:rPr>
        <w:t>.2020 r. - działając zgodnie z zapisami ustawy z dnia 15 kwietnia 2011 r. o działalności leczniczej (</w:t>
      </w:r>
      <w:proofErr w:type="spellStart"/>
      <w:r w:rsidR="00681736" w:rsidRPr="007E019C">
        <w:rPr>
          <w:rFonts w:ascii="Arial Narrow" w:hAnsi="Arial Narrow"/>
          <w:sz w:val="20"/>
          <w:szCs w:val="20"/>
        </w:rPr>
        <w:t>t</w:t>
      </w:r>
      <w:r w:rsidR="00681736">
        <w:rPr>
          <w:rFonts w:ascii="Arial Narrow" w:hAnsi="Arial Narrow"/>
          <w:sz w:val="20"/>
          <w:szCs w:val="20"/>
        </w:rPr>
        <w:t>.</w:t>
      </w:r>
      <w:r w:rsidR="00681736" w:rsidRPr="007E019C">
        <w:rPr>
          <w:rFonts w:ascii="Arial Narrow" w:hAnsi="Arial Narrow"/>
          <w:sz w:val="20"/>
          <w:szCs w:val="20"/>
        </w:rPr>
        <w:t>j</w:t>
      </w:r>
      <w:proofErr w:type="spellEnd"/>
      <w:r w:rsidR="00681736" w:rsidRPr="007E019C">
        <w:rPr>
          <w:rFonts w:ascii="Arial Narrow" w:hAnsi="Arial Narrow"/>
          <w:sz w:val="20"/>
          <w:szCs w:val="20"/>
        </w:rPr>
        <w:t>. Dz.U. 20</w:t>
      </w:r>
      <w:r w:rsidR="00681736">
        <w:rPr>
          <w:rFonts w:ascii="Arial Narrow" w:hAnsi="Arial Narrow"/>
          <w:sz w:val="20"/>
          <w:szCs w:val="20"/>
        </w:rPr>
        <w:t>20 r.</w:t>
      </w:r>
      <w:r w:rsidR="00681736" w:rsidRPr="007E019C">
        <w:rPr>
          <w:rFonts w:ascii="Arial Narrow" w:hAnsi="Arial Narrow"/>
          <w:sz w:val="20"/>
          <w:szCs w:val="20"/>
        </w:rPr>
        <w:t xml:space="preserve"> poz. 2</w:t>
      </w:r>
      <w:r w:rsidR="00681736">
        <w:rPr>
          <w:rFonts w:ascii="Arial Narrow" w:hAnsi="Arial Narrow"/>
          <w:sz w:val="20"/>
          <w:szCs w:val="20"/>
        </w:rPr>
        <w:t>95</w:t>
      </w:r>
      <w:r w:rsidR="00681736" w:rsidRPr="007E019C">
        <w:rPr>
          <w:rFonts w:ascii="Arial Narrow" w:hAnsi="Arial Narrow"/>
          <w:sz w:val="20"/>
          <w:szCs w:val="20"/>
        </w:rPr>
        <w:t xml:space="preserve"> </w:t>
      </w:r>
      <w:r w:rsidRPr="007E019C">
        <w:rPr>
          <w:rFonts w:ascii="Arial Narrow" w:hAnsi="Arial Narrow"/>
          <w:sz w:val="20"/>
          <w:szCs w:val="20"/>
        </w:rPr>
        <w:t xml:space="preserve">ze zm.) oraz zgodnie ze Szczegółowymi Warunkami Konkursu Ofert na udzielanie świadczeń zdrowotnych nr </w:t>
      </w:r>
      <w:r w:rsidR="006A028F" w:rsidRPr="007E019C">
        <w:rPr>
          <w:rFonts w:ascii="Arial Narrow" w:hAnsi="Arial Narrow"/>
          <w:sz w:val="20"/>
          <w:szCs w:val="20"/>
        </w:rPr>
        <w:t>3</w:t>
      </w:r>
      <w:r w:rsidR="00766895">
        <w:rPr>
          <w:rFonts w:ascii="Arial Narrow" w:hAnsi="Arial Narrow"/>
          <w:sz w:val="20"/>
          <w:szCs w:val="20"/>
        </w:rPr>
        <w:t>9</w:t>
      </w:r>
      <w:r w:rsidRPr="007E019C">
        <w:rPr>
          <w:rFonts w:ascii="Arial Narrow" w:hAnsi="Arial Narrow"/>
          <w:sz w:val="20"/>
          <w:szCs w:val="20"/>
        </w:rPr>
        <w:t xml:space="preserve">/2020 informuje </w:t>
      </w:r>
      <w:r w:rsidRPr="007E019C">
        <w:rPr>
          <w:rFonts w:ascii="Arial Narrow" w:hAnsi="Arial Narrow"/>
          <w:sz w:val="20"/>
          <w:szCs w:val="20"/>
        </w:rPr>
        <w:br/>
        <w:t xml:space="preserve">o rozstrzygnięciu postępowania konkursowego w </w:t>
      </w:r>
      <w:r w:rsidR="00D24FDA">
        <w:rPr>
          <w:rFonts w:ascii="Arial Narrow" w:hAnsi="Arial Narrow"/>
          <w:sz w:val="20"/>
          <w:szCs w:val="20"/>
        </w:rPr>
        <w:t xml:space="preserve">następujących </w:t>
      </w:r>
      <w:r w:rsidRPr="007E019C">
        <w:rPr>
          <w:rFonts w:ascii="Arial Narrow" w:hAnsi="Arial Narrow"/>
          <w:sz w:val="20"/>
          <w:szCs w:val="20"/>
        </w:rPr>
        <w:t>zakres</w:t>
      </w:r>
      <w:r w:rsidR="00D24FDA">
        <w:rPr>
          <w:rFonts w:ascii="Arial Narrow" w:hAnsi="Arial Narrow"/>
          <w:sz w:val="20"/>
          <w:szCs w:val="20"/>
        </w:rPr>
        <w:t>ach</w:t>
      </w:r>
      <w:r w:rsidRPr="007E019C">
        <w:rPr>
          <w:rFonts w:ascii="Arial Narrow" w:hAnsi="Arial Narrow"/>
          <w:sz w:val="20"/>
          <w:szCs w:val="20"/>
        </w:rPr>
        <w:t>:</w:t>
      </w:r>
    </w:p>
    <w:p w14:paraId="408915A9" w14:textId="1B5DE93A" w:rsidR="0005008A" w:rsidRDefault="0005008A" w:rsidP="005909BC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473B14A3" w14:textId="77777777" w:rsidR="00DA4B9C" w:rsidRDefault="00DA4B9C" w:rsidP="00DA4B9C">
      <w:pPr>
        <w:jc w:val="both"/>
        <w:rPr>
          <w:rFonts w:ascii="Arial Narrow" w:hAnsi="Arial Narrow" w:cstheme="minorHAnsi"/>
          <w:b/>
          <w:sz w:val="20"/>
          <w:szCs w:val="20"/>
          <w:u w:val="single"/>
        </w:rPr>
      </w:pPr>
      <w:bookmarkStart w:id="0" w:name="_Hlk53745733"/>
      <w:r w:rsidRPr="004D5C05">
        <w:rPr>
          <w:rFonts w:ascii="Arial Narrow" w:hAnsi="Arial Narrow" w:cstheme="minorHAnsi"/>
          <w:b/>
          <w:sz w:val="20"/>
          <w:szCs w:val="20"/>
          <w:u w:val="single"/>
        </w:rPr>
        <w:t xml:space="preserve">III.3. </w:t>
      </w:r>
      <w:bookmarkStart w:id="1" w:name="_Hlk49254874"/>
      <w:r w:rsidRPr="004D5C05">
        <w:rPr>
          <w:rFonts w:ascii="Arial Narrow" w:hAnsi="Arial Narrow" w:cstheme="minorHAnsi"/>
          <w:b/>
          <w:sz w:val="20"/>
          <w:szCs w:val="20"/>
          <w:u w:val="single"/>
        </w:rPr>
        <w:t xml:space="preserve">Świadczenie usług medycznych w ramach kontraktu przez technika </w:t>
      </w:r>
      <w:proofErr w:type="spellStart"/>
      <w:r w:rsidRPr="004D5C05">
        <w:rPr>
          <w:rFonts w:ascii="Arial Narrow" w:hAnsi="Arial Narrow" w:cstheme="minorHAnsi"/>
          <w:b/>
          <w:sz w:val="20"/>
          <w:szCs w:val="20"/>
          <w:u w:val="single"/>
        </w:rPr>
        <w:t>elektroradiologii</w:t>
      </w:r>
      <w:proofErr w:type="spellEnd"/>
      <w:r w:rsidRPr="004D5C05">
        <w:rPr>
          <w:rFonts w:ascii="Arial Narrow" w:hAnsi="Arial Narrow" w:cstheme="minorHAnsi"/>
          <w:b/>
          <w:sz w:val="20"/>
          <w:szCs w:val="20"/>
          <w:u w:val="single"/>
        </w:rPr>
        <w:t xml:space="preserve"> w </w:t>
      </w:r>
      <w:r w:rsidRPr="004D5C05">
        <w:rPr>
          <w:rStyle w:val="Domylnaczcionkaakapitu1"/>
          <w:rFonts w:ascii="Arial Narrow" w:hAnsi="Arial Narrow" w:cstheme="minorHAnsi"/>
          <w:b/>
          <w:sz w:val="20"/>
          <w:szCs w:val="20"/>
        </w:rPr>
        <w:t>Zakładzie</w:t>
      </w:r>
      <w:r w:rsidRPr="004D5C05">
        <w:rPr>
          <w:rFonts w:ascii="Arial Narrow" w:hAnsi="Arial Narrow" w:cstheme="minorHAnsi"/>
          <w:b/>
          <w:sz w:val="20"/>
          <w:szCs w:val="20"/>
          <w:u w:val="single"/>
        </w:rPr>
        <w:t xml:space="preserve"> Diagnostyki Obrazowej.  </w:t>
      </w:r>
    </w:p>
    <w:p w14:paraId="40937A92" w14:textId="77777777" w:rsidR="00DA4B9C" w:rsidRPr="00F44683" w:rsidRDefault="00DA4B9C" w:rsidP="00DA4B9C">
      <w:pPr>
        <w:jc w:val="both"/>
        <w:rPr>
          <w:rFonts w:ascii="Arial Narrow" w:hAnsi="Arial Narrow" w:cstheme="minorHAnsi"/>
          <w:b/>
          <w:sz w:val="20"/>
          <w:szCs w:val="20"/>
        </w:rPr>
      </w:pPr>
      <w:bookmarkStart w:id="2" w:name="_Hlk53746319"/>
      <w:bookmarkEnd w:id="0"/>
      <w:r w:rsidRPr="00F44683">
        <w:rPr>
          <w:rFonts w:ascii="Arial Narrow" w:hAnsi="Arial Narrow" w:cstheme="minorHAnsi"/>
          <w:b/>
          <w:sz w:val="20"/>
          <w:szCs w:val="20"/>
        </w:rPr>
        <w:t xml:space="preserve">Oferta nr 3 –  </w:t>
      </w:r>
      <w:r w:rsidRPr="00BA3C8D">
        <w:rPr>
          <w:rFonts w:ascii="Arial Narrow" w:hAnsi="Arial Narrow" w:cstheme="minorHAnsi"/>
          <w:b/>
          <w:sz w:val="20"/>
          <w:szCs w:val="20"/>
        </w:rPr>
        <w:t xml:space="preserve">Joanna </w:t>
      </w:r>
      <w:proofErr w:type="spellStart"/>
      <w:r w:rsidRPr="00BA3C8D">
        <w:rPr>
          <w:rFonts w:ascii="Arial Narrow" w:hAnsi="Arial Narrow" w:cstheme="minorHAnsi"/>
          <w:b/>
          <w:sz w:val="20"/>
          <w:szCs w:val="20"/>
        </w:rPr>
        <w:t>Rozenkranc</w:t>
      </w:r>
      <w:proofErr w:type="spellEnd"/>
      <w:r w:rsidRPr="00BA3C8D">
        <w:rPr>
          <w:rFonts w:ascii="Arial Narrow" w:hAnsi="Arial Narrow" w:cstheme="minorHAnsi"/>
          <w:sz w:val="20"/>
          <w:szCs w:val="20"/>
        </w:rPr>
        <w:t xml:space="preserve"> </w:t>
      </w:r>
      <w:r w:rsidRPr="00BA3C8D">
        <w:rPr>
          <w:rStyle w:val="Pogrubienie"/>
          <w:rFonts w:ascii="Arial Narrow" w:hAnsi="Arial Narrow"/>
          <w:b w:val="0"/>
          <w:sz w:val="20"/>
          <w:szCs w:val="20"/>
        </w:rPr>
        <w:t>z siedzibą w 84-351 Nowa Wieś Lęborska, ul. Młynarska nr 3D;</w:t>
      </w:r>
    </w:p>
    <w:p w14:paraId="74D20635" w14:textId="77777777" w:rsidR="00DA4B9C" w:rsidRPr="00F44683" w:rsidRDefault="00DA4B9C" w:rsidP="00DA4B9C">
      <w:pPr>
        <w:jc w:val="both"/>
        <w:rPr>
          <w:rFonts w:ascii="Arial Narrow" w:hAnsi="Arial Narrow" w:cstheme="minorHAnsi"/>
          <w:b/>
          <w:sz w:val="20"/>
          <w:szCs w:val="20"/>
        </w:rPr>
      </w:pPr>
      <w:bookmarkStart w:id="3" w:name="_Hlk53746170"/>
      <w:bookmarkEnd w:id="2"/>
      <w:r w:rsidRPr="00F44683">
        <w:rPr>
          <w:rFonts w:ascii="Arial Narrow" w:hAnsi="Arial Narrow" w:cstheme="minorHAnsi"/>
          <w:b/>
          <w:sz w:val="20"/>
          <w:szCs w:val="20"/>
        </w:rPr>
        <w:t xml:space="preserve">Oferta nr 5 – </w:t>
      </w:r>
      <w:r w:rsidRPr="00F44683">
        <w:rPr>
          <w:rStyle w:val="Pogrubienie"/>
          <w:rFonts w:ascii="Arial Narrow" w:hAnsi="Arial Narrow"/>
          <w:sz w:val="20"/>
          <w:szCs w:val="20"/>
        </w:rPr>
        <w:t xml:space="preserve">RTG Wojciech Strzyżewski z siedzibą w </w:t>
      </w:r>
      <w:r w:rsidRPr="00F44683">
        <w:rPr>
          <w:rFonts w:ascii="Arial Narrow" w:hAnsi="Arial Narrow"/>
          <w:sz w:val="20"/>
          <w:szCs w:val="20"/>
        </w:rPr>
        <w:t>84-242 Kębłowo, ul. Solidarności nr 19</w:t>
      </w:r>
    </w:p>
    <w:bookmarkEnd w:id="3"/>
    <w:p w14:paraId="4CA6F657" w14:textId="207A215E" w:rsidR="00DA4B9C" w:rsidRPr="00BA3C8D" w:rsidRDefault="00DA4B9C" w:rsidP="00DA4B9C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F44683">
        <w:rPr>
          <w:rFonts w:ascii="Arial Narrow" w:hAnsi="Arial Narrow" w:cstheme="minorHAnsi"/>
          <w:b/>
          <w:sz w:val="20"/>
          <w:szCs w:val="20"/>
        </w:rPr>
        <w:t xml:space="preserve">Oferta nr 6 – </w:t>
      </w:r>
      <w:r w:rsidRPr="00F44683">
        <w:rPr>
          <w:rStyle w:val="Pogrubienie"/>
          <w:rFonts w:ascii="Arial Narrow" w:hAnsi="Arial Narrow"/>
          <w:sz w:val="20"/>
          <w:szCs w:val="20"/>
        </w:rPr>
        <w:t xml:space="preserve">SCAN 88 Dawid Modrzejewski St. </w:t>
      </w:r>
      <w:proofErr w:type="spellStart"/>
      <w:r w:rsidRPr="00F44683">
        <w:rPr>
          <w:rStyle w:val="Pogrubienie"/>
          <w:rFonts w:ascii="Arial Narrow" w:hAnsi="Arial Narrow"/>
          <w:sz w:val="20"/>
          <w:szCs w:val="20"/>
        </w:rPr>
        <w:t>Tech.Elektroradiologii</w:t>
      </w:r>
      <w:proofErr w:type="spellEnd"/>
      <w:r w:rsidRPr="00F44683">
        <w:rPr>
          <w:rStyle w:val="Pogrubienie"/>
          <w:rFonts w:ascii="Arial Narrow" w:hAnsi="Arial Narrow"/>
          <w:sz w:val="20"/>
          <w:szCs w:val="20"/>
        </w:rPr>
        <w:t xml:space="preserve"> </w:t>
      </w:r>
      <w:r w:rsidRPr="00BA3C8D">
        <w:rPr>
          <w:rStyle w:val="Pogrubienie"/>
          <w:rFonts w:ascii="Arial Narrow" w:hAnsi="Arial Narrow"/>
          <w:b w:val="0"/>
          <w:sz w:val="20"/>
          <w:szCs w:val="20"/>
        </w:rPr>
        <w:t>z siedzibą</w:t>
      </w:r>
      <w:r w:rsidR="00BA3C8D">
        <w:rPr>
          <w:rStyle w:val="Pogrubienie"/>
          <w:rFonts w:ascii="Arial Narrow" w:hAnsi="Arial Narrow"/>
          <w:b w:val="0"/>
          <w:sz w:val="20"/>
          <w:szCs w:val="20"/>
        </w:rPr>
        <w:t xml:space="preserve"> w</w:t>
      </w:r>
      <w:r w:rsidRPr="00BA3C8D">
        <w:rPr>
          <w:b/>
          <w:bCs/>
        </w:rPr>
        <w:t xml:space="preserve"> </w:t>
      </w:r>
      <w:r w:rsidRPr="00BA3C8D">
        <w:rPr>
          <w:rFonts w:ascii="Arial Narrow" w:hAnsi="Arial Narrow"/>
          <w:sz w:val="20"/>
          <w:szCs w:val="20"/>
        </w:rPr>
        <w:t>81-</w:t>
      </w:r>
      <w:r w:rsidRPr="00F44683">
        <w:rPr>
          <w:rFonts w:ascii="Arial Narrow" w:hAnsi="Arial Narrow"/>
          <w:sz w:val="20"/>
          <w:szCs w:val="20"/>
        </w:rPr>
        <w:t>177 Gdynia, ul. Nasypowa nr 3, lok. 55</w:t>
      </w:r>
    </w:p>
    <w:p w14:paraId="3C4541D2" w14:textId="77777777" w:rsidR="00DA4B9C" w:rsidRPr="00F44683" w:rsidRDefault="00DA4B9C" w:rsidP="00DA4B9C">
      <w:pPr>
        <w:jc w:val="both"/>
        <w:rPr>
          <w:rFonts w:ascii="Arial Narrow" w:hAnsi="Arial Narrow" w:cstheme="minorHAnsi"/>
          <w:b/>
          <w:sz w:val="20"/>
          <w:szCs w:val="20"/>
        </w:rPr>
      </w:pPr>
      <w:bookmarkStart w:id="4" w:name="_Hlk53745855"/>
      <w:r w:rsidRPr="00F44683">
        <w:rPr>
          <w:rFonts w:ascii="Arial Narrow" w:hAnsi="Arial Narrow" w:cstheme="minorHAnsi"/>
          <w:b/>
          <w:sz w:val="20"/>
          <w:szCs w:val="20"/>
        </w:rPr>
        <w:t xml:space="preserve">Oferta nr 7 – </w:t>
      </w:r>
      <w:r w:rsidRPr="00F44683">
        <w:rPr>
          <w:rStyle w:val="Pogrubienie"/>
          <w:rFonts w:ascii="Arial Narrow" w:hAnsi="Arial Narrow"/>
          <w:sz w:val="20"/>
          <w:szCs w:val="20"/>
        </w:rPr>
        <w:t xml:space="preserve">J &amp; K Julita Gutowska z siedzibą w </w:t>
      </w:r>
      <w:r w:rsidRPr="00F44683">
        <w:rPr>
          <w:rFonts w:ascii="Arial Narrow" w:hAnsi="Arial Narrow"/>
          <w:sz w:val="20"/>
          <w:szCs w:val="20"/>
        </w:rPr>
        <w:t>84-120 Władysławowo, ul. 1000-lecia Państwa Polskiego nr 21, lok. 8</w:t>
      </w:r>
    </w:p>
    <w:p w14:paraId="47FAE370" w14:textId="77777777" w:rsidR="00DA4B9C" w:rsidRDefault="00DA4B9C" w:rsidP="00DA4B9C">
      <w:pPr>
        <w:jc w:val="both"/>
        <w:rPr>
          <w:rFonts w:ascii="Arial Narrow" w:hAnsi="Arial Narrow" w:cstheme="minorHAnsi"/>
          <w:b/>
          <w:sz w:val="20"/>
          <w:szCs w:val="20"/>
        </w:rPr>
      </w:pPr>
      <w:bookmarkStart w:id="5" w:name="_Hlk53746023"/>
      <w:bookmarkEnd w:id="4"/>
      <w:r w:rsidRPr="00F44683">
        <w:rPr>
          <w:rFonts w:ascii="Arial Narrow" w:hAnsi="Arial Narrow" w:cstheme="minorHAnsi"/>
          <w:b/>
          <w:sz w:val="20"/>
          <w:szCs w:val="20"/>
        </w:rPr>
        <w:t xml:space="preserve">Oferta nr 8 – </w:t>
      </w:r>
      <w:r w:rsidRPr="00F44683">
        <w:rPr>
          <w:rStyle w:val="Pogrubienie"/>
          <w:rFonts w:ascii="Arial Narrow" w:hAnsi="Arial Narrow"/>
          <w:sz w:val="20"/>
          <w:szCs w:val="20"/>
        </w:rPr>
        <w:t xml:space="preserve">LIDIA KOPKA z siedzibą w </w:t>
      </w:r>
      <w:r w:rsidRPr="00F44683">
        <w:rPr>
          <w:rFonts w:ascii="Arial Narrow" w:hAnsi="Arial Narrow"/>
          <w:sz w:val="20"/>
          <w:szCs w:val="20"/>
        </w:rPr>
        <w:t>81-084 Gdynia, ul. Jeżynowa nr 3, lok. 16</w:t>
      </w:r>
    </w:p>
    <w:bookmarkEnd w:id="1"/>
    <w:bookmarkEnd w:id="5"/>
    <w:p w14:paraId="7CC907BF" w14:textId="112C17C0" w:rsidR="00DA4B9C" w:rsidRDefault="00DA4B9C" w:rsidP="005909BC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5267EA3C" w14:textId="6E96C7BA" w:rsidR="00F9197B" w:rsidRDefault="00F9197B" w:rsidP="00F9197B">
      <w:pPr>
        <w:spacing w:after="0"/>
        <w:jc w:val="both"/>
        <w:rPr>
          <w:rStyle w:val="Domylnaczcionkaakapitu1"/>
          <w:rFonts w:ascii="Arial Narrow" w:hAnsi="Arial Narrow"/>
          <w:sz w:val="20"/>
          <w:szCs w:val="20"/>
        </w:rPr>
      </w:pPr>
      <w:r w:rsidRPr="000845C4">
        <w:rPr>
          <w:rStyle w:val="Domylnaczcionkaakapitu1"/>
          <w:rFonts w:ascii="Arial Narrow" w:hAnsi="Arial Narrow"/>
          <w:sz w:val="20"/>
          <w:szCs w:val="20"/>
        </w:rPr>
        <w:t>Umowy zostaną zawarte na okres: 36 miesięcy, bądź inny czas określony uzgodniony przez Strony, nie krótszy niż 3 miesiące  po prawomocnym rozstrzygnięciu konkursu.</w:t>
      </w:r>
    </w:p>
    <w:p w14:paraId="29791711" w14:textId="77777777" w:rsidR="00F9197B" w:rsidRPr="000845C4" w:rsidRDefault="00F9197B" w:rsidP="00F9197B">
      <w:pPr>
        <w:spacing w:after="0"/>
        <w:jc w:val="both"/>
        <w:rPr>
          <w:rFonts w:ascii="Arial Narrow" w:hAnsi="Arial Narrow" w:cs="Arial Narrow"/>
          <w:bCs/>
          <w:color w:val="FF0000"/>
          <w:sz w:val="20"/>
          <w:szCs w:val="20"/>
        </w:rPr>
      </w:pPr>
    </w:p>
    <w:p w14:paraId="7791D55D" w14:textId="085ED16B" w:rsidR="00F9197B" w:rsidRDefault="00F9197B" w:rsidP="00F9197B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>
        <w:rPr>
          <w:rFonts w:ascii="Arial Narrow" w:hAnsi="Arial Narrow"/>
          <w:sz w:val="20"/>
          <w:szCs w:val="20"/>
        </w:rPr>
        <w:t>em</w:t>
      </w:r>
      <w:r w:rsidRPr="007E019C">
        <w:rPr>
          <w:rFonts w:ascii="Arial Narrow" w:hAnsi="Arial Narrow"/>
          <w:sz w:val="20"/>
          <w:szCs w:val="20"/>
        </w:rPr>
        <w:t xml:space="preserve"> nastąpi w lokalizacji </w:t>
      </w:r>
      <w:r w:rsidRPr="007E019C">
        <w:rPr>
          <w:rFonts w:ascii="Arial Narrow" w:eastAsia="Times New Roman" w:hAnsi="Arial Narrow"/>
          <w:bCs/>
          <w:sz w:val="20"/>
          <w:szCs w:val="20"/>
        </w:rPr>
        <w:t xml:space="preserve">przy </w:t>
      </w:r>
      <w:r w:rsidR="00BA3C8D">
        <w:rPr>
          <w:rFonts w:ascii="Arial Narrow" w:eastAsia="Times New Roman" w:hAnsi="Arial Narrow"/>
          <w:bCs/>
          <w:sz w:val="20"/>
          <w:szCs w:val="20"/>
        </w:rPr>
        <w:br/>
      </w:r>
      <w:r w:rsidRPr="007E019C">
        <w:rPr>
          <w:rFonts w:ascii="Arial Narrow" w:eastAsia="Times New Roman" w:hAnsi="Arial Narrow"/>
          <w:bCs/>
          <w:sz w:val="20"/>
          <w:szCs w:val="20"/>
        </w:rPr>
        <w:t xml:space="preserve">ul. Dr. A. </w:t>
      </w:r>
      <w:proofErr w:type="spellStart"/>
      <w:r w:rsidRPr="007E019C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7E019C"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 w:rsidRPr="007E019C">
        <w:rPr>
          <w:rFonts w:ascii="Arial Narrow" w:hAnsi="Arial Narrow"/>
          <w:sz w:val="20"/>
          <w:szCs w:val="20"/>
        </w:rPr>
        <w:t xml:space="preserve"> po wcześniejszym ustaleniu terminu z Działem Kadr, tel.: 58 57 27 317. </w:t>
      </w:r>
    </w:p>
    <w:p w14:paraId="57EE8717" w14:textId="77777777" w:rsidR="00F9197B" w:rsidRPr="007E019C" w:rsidRDefault="00F9197B" w:rsidP="00F9197B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</w:p>
    <w:p w14:paraId="30B33B42" w14:textId="3894A72D" w:rsidR="00F9197B" w:rsidRDefault="00F9197B" w:rsidP="00F9197B">
      <w:pPr>
        <w:spacing w:after="80" w:line="240" w:lineRule="auto"/>
        <w:jc w:val="both"/>
        <w:rPr>
          <w:rFonts w:ascii="Arial Narrow" w:eastAsia="Times New Roman" w:hAnsi="Arial Narrow"/>
          <w:bCs/>
          <w:sz w:val="20"/>
          <w:szCs w:val="20"/>
        </w:rPr>
      </w:pPr>
      <w:r w:rsidRPr="007E019C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7E019C">
        <w:rPr>
          <w:rFonts w:ascii="Arial Narrow" w:hAnsi="Arial Narrow"/>
          <w:sz w:val="20"/>
          <w:szCs w:val="20"/>
        </w:rPr>
        <w:br/>
        <w:t xml:space="preserve">w formie pisemnej w terminie 7 dni od dnia ogłoszenia o rozstrzygnięciu konkursu ofert. O przyjęciu odwołania decyduje data wpływu odwołania do Sekretariatu </w:t>
      </w:r>
      <w:r w:rsidRPr="007E019C"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 w:rsidRPr="007E019C"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 w:rsidRPr="007E019C">
        <w:rPr>
          <w:rFonts w:ascii="Arial Narrow" w:eastAsia="Times New Roman" w:hAnsi="Arial Narrow"/>
          <w:bCs/>
          <w:sz w:val="20"/>
          <w:szCs w:val="20"/>
        </w:rPr>
        <w:t xml:space="preserve"> 10, </w:t>
      </w:r>
      <w:r w:rsidR="00BA3C8D">
        <w:rPr>
          <w:rFonts w:ascii="Arial Narrow" w:eastAsia="Times New Roman" w:hAnsi="Arial Narrow"/>
          <w:bCs/>
          <w:sz w:val="20"/>
          <w:szCs w:val="20"/>
        </w:rPr>
        <w:br/>
      </w:r>
      <w:r w:rsidRPr="007E019C">
        <w:rPr>
          <w:rFonts w:ascii="Arial Narrow" w:eastAsia="Times New Roman" w:hAnsi="Arial Narrow"/>
          <w:bCs/>
          <w:sz w:val="20"/>
          <w:szCs w:val="20"/>
        </w:rPr>
        <w:t>84-200 Wejherowo.</w:t>
      </w:r>
    </w:p>
    <w:p w14:paraId="38F8A24D" w14:textId="77777777" w:rsidR="00F9197B" w:rsidRPr="007E019C" w:rsidRDefault="00F9197B" w:rsidP="00F9197B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</w:p>
    <w:p w14:paraId="66F53129" w14:textId="77777777" w:rsidR="00F9197B" w:rsidRPr="008F1636" w:rsidRDefault="00F9197B" w:rsidP="00F9197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Pr="00366842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  <w:r>
        <w:rPr>
          <w:rFonts w:ascii="Arial Narrow" w:hAnsi="Arial Narrow"/>
          <w:sz w:val="20"/>
          <w:szCs w:val="20"/>
        </w:rPr>
        <w:t xml:space="preserve"> </w:t>
      </w:r>
    </w:p>
    <w:p w14:paraId="676BD818" w14:textId="77777777" w:rsidR="00F9197B" w:rsidRDefault="00F9197B" w:rsidP="00F9197B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39F5ACF6" w14:textId="77777777" w:rsidR="00F9197B" w:rsidRDefault="00F9197B" w:rsidP="00F9197B">
      <w:pPr>
        <w:spacing w:after="60" w:line="240" w:lineRule="auto"/>
        <w:jc w:val="right"/>
        <w:rPr>
          <w:rFonts w:ascii="Arial Narrow" w:hAnsi="Arial Narrow"/>
          <w:sz w:val="20"/>
          <w:szCs w:val="20"/>
        </w:rPr>
      </w:pPr>
      <w:bookmarkStart w:id="6" w:name="_GoBack"/>
      <w:bookmarkEnd w:id="6"/>
    </w:p>
    <w:p w14:paraId="2F4E07A2" w14:textId="357739EB" w:rsidR="00F9197B" w:rsidRPr="00ED6120" w:rsidRDefault="00F9197B" w:rsidP="00F9197B">
      <w:pPr>
        <w:spacing w:after="60" w:line="240" w:lineRule="auto"/>
        <w:jc w:val="right"/>
        <w:rPr>
          <w:rFonts w:ascii="Arial Narrow" w:hAnsi="Arial Narrow"/>
          <w:bCs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</w:p>
    <w:p w14:paraId="6397D233" w14:textId="77777777" w:rsidR="00F9197B" w:rsidRDefault="00F9197B" w:rsidP="005909BC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79967044" w14:textId="77777777" w:rsidR="00DA4B9C" w:rsidRDefault="00DA4B9C" w:rsidP="005909BC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2FCF6FE0" w14:textId="5F878F71" w:rsidR="000A6DAC" w:rsidRPr="007E019C" w:rsidRDefault="000A6DAC" w:rsidP="000A6DAC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7E019C">
        <w:rPr>
          <w:rFonts w:ascii="Arial Narrow" w:hAnsi="Arial Narrow" w:cs="Tahoma"/>
          <w:sz w:val="20"/>
          <w:szCs w:val="20"/>
        </w:rPr>
        <w:tab/>
      </w:r>
    </w:p>
    <w:sectPr w:rsidR="000A6DAC" w:rsidRPr="007E019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D878F" w14:textId="77777777" w:rsidR="00F00F0D" w:rsidRDefault="00F00F0D">
      <w:pPr>
        <w:spacing w:after="0" w:line="240" w:lineRule="auto"/>
      </w:pPr>
      <w:r>
        <w:separator/>
      </w:r>
    </w:p>
  </w:endnote>
  <w:endnote w:type="continuationSeparator" w:id="0">
    <w:p w14:paraId="41256BCE" w14:textId="77777777" w:rsidR="00F00F0D" w:rsidRDefault="00F0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BA3C8D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2F51C" w14:textId="77777777" w:rsidR="00F00F0D" w:rsidRDefault="00F00F0D">
      <w:pPr>
        <w:spacing w:after="0" w:line="240" w:lineRule="auto"/>
      </w:pPr>
      <w:r>
        <w:separator/>
      </w:r>
    </w:p>
  </w:footnote>
  <w:footnote w:type="continuationSeparator" w:id="0">
    <w:p w14:paraId="021C6D8F" w14:textId="77777777" w:rsidR="00F00F0D" w:rsidRDefault="00F00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BA3C8D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C8D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BA3C8D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2719F"/>
    <w:rsid w:val="000323E6"/>
    <w:rsid w:val="0005008A"/>
    <w:rsid w:val="00086D0E"/>
    <w:rsid w:val="000A6DAC"/>
    <w:rsid w:val="000C5867"/>
    <w:rsid w:val="00124F40"/>
    <w:rsid w:val="001352B2"/>
    <w:rsid w:val="001546BB"/>
    <w:rsid w:val="00166946"/>
    <w:rsid w:val="00190A30"/>
    <w:rsid w:val="001B6ECF"/>
    <w:rsid w:val="001F4DA6"/>
    <w:rsid w:val="002444E1"/>
    <w:rsid w:val="002C3E58"/>
    <w:rsid w:val="002E1455"/>
    <w:rsid w:val="0034468C"/>
    <w:rsid w:val="0040476E"/>
    <w:rsid w:val="004D10AD"/>
    <w:rsid w:val="004E0E38"/>
    <w:rsid w:val="00505E2A"/>
    <w:rsid w:val="005416BF"/>
    <w:rsid w:val="005909BC"/>
    <w:rsid w:val="005F4160"/>
    <w:rsid w:val="0062220F"/>
    <w:rsid w:val="00681736"/>
    <w:rsid w:val="006A028F"/>
    <w:rsid w:val="006B446C"/>
    <w:rsid w:val="00766895"/>
    <w:rsid w:val="0078527F"/>
    <w:rsid w:val="007E019C"/>
    <w:rsid w:val="007E3492"/>
    <w:rsid w:val="007E5ECB"/>
    <w:rsid w:val="00825FD7"/>
    <w:rsid w:val="008372F9"/>
    <w:rsid w:val="00912D74"/>
    <w:rsid w:val="0096304F"/>
    <w:rsid w:val="0097395F"/>
    <w:rsid w:val="009B70C9"/>
    <w:rsid w:val="009C549C"/>
    <w:rsid w:val="00A02D27"/>
    <w:rsid w:val="00A364DD"/>
    <w:rsid w:val="00B20D6E"/>
    <w:rsid w:val="00B40259"/>
    <w:rsid w:val="00B471DF"/>
    <w:rsid w:val="00B6766E"/>
    <w:rsid w:val="00BA3C8D"/>
    <w:rsid w:val="00BB0EA5"/>
    <w:rsid w:val="00BB375C"/>
    <w:rsid w:val="00BE4D51"/>
    <w:rsid w:val="00C022CE"/>
    <w:rsid w:val="00C50E37"/>
    <w:rsid w:val="00C6387B"/>
    <w:rsid w:val="00C92FC8"/>
    <w:rsid w:val="00CE0913"/>
    <w:rsid w:val="00D24FDA"/>
    <w:rsid w:val="00D61BC8"/>
    <w:rsid w:val="00DA05CC"/>
    <w:rsid w:val="00DA4B9C"/>
    <w:rsid w:val="00DB0C7D"/>
    <w:rsid w:val="00EF1B8D"/>
    <w:rsid w:val="00F00F0D"/>
    <w:rsid w:val="00F44683"/>
    <w:rsid w:val="00F65E3C"/>
    <w:rsid w:val="00F66917"/>
    <w:rsid w:val="00F9197B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rsid w:val="0013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Justyna Halemba</cp:lastModifiedBy>
  <cp:revision>4</cp:revision>
  <cp:lastPrinted>2020-10-22T12:48:00Z</cp:lastPrinted>
  <dcterms:created xsi:type="dcterms:W3CDTF">2020-10-30T16:12:00Z</dcterms:created>
  <dcterms:modified xsi:type="dcterms:W3CDTF">2020-10-30T16:42:00Z</dcterms:modified>
</cp:coreProperties>
</file>