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1FA92289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4308C7">
        <w:rPr>
          <w:rFonts w:ascii="Times New Roman" w:hAnsi="Times New Roman" w:cs="Times New Roman"/>
          <w:color w:val="000000"/>
          <w:sz w:val="24"/>
          <w:szCs w:val="24"/>
        </w:rPr>
        <w:t>Szpitale Pomorskie Spółka z o.o.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233F3C"/>
    <w:rsid w:val="004308C7"/>
    <w:rsid w:val="00745968"/>
    <w:rsid w:val="008F2BEF"/>
    <w:rsid w:val="009006B6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Krystyna Bocian</cp:lastModifiedBy>
  <cp:revision>2</cp:revision>
  <dcterms:created xsi:type="dcterms:W3CDTF">2020-12-17T06:45:00Z</dcterms:created>
  <dcterms:modified xsi:type="dcterms:W3CDTF">2020-12-17T06:45:00Z</dcterms:modified>
</cp:coreProperties>
</file>