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153" w:rsidRPr="00B479B3" w:rsidRDefault="00403153" w:rsidP="00403153">
      <w:r w:rsidRPr="00B479B3">
        <w:t xml:space="preserve">Ustawa o krajowym systemie </w:t>
      </w:r>
      <w:proofErr w:type="spellStart"/>
      <w:r w:rsidRPr="00B479B3">
        <w:t>cyberbezpieczeństwa</w:t>
      </w:r>
      <w:proofErr w:type="spellEnd"/>
    </w:p>
    <w:p w:rsidR="00403153" w:rsidRPr="00B479B3" w:rsidRDefault="00403153" w:rsidP="00403153">
      <w:r w:rsidRPr="00B479B3">
        <w:t xml:space="preserve">1 sierpnia 2018 r. Prezydent RP podpisał ustawę o krajowym systemie </w:t>
      </w:r>
      <w:proofErr w:type="spellStart"/>
      <w:r w:rsidRPr="00B479B3">
        <w:t>cyberbezpieczeństwa</w:t>
      </w:r>
      <w:proofErr w:type="spellEnd"/>
      <w:r w:rsidRPr="00B479B3">
        <w:t xml:space="preserve">, implementującą do polskiego porządku prawnego dyrektywę Parlamentu Europejskiego i Rady (UE) w sprawie środków na rzecz wysokiego wspólnego poziomu bezpieczeństwa sieci i systemów informatycznych na terytorium Unii (dyrektywa 2016/1148), tzw. Dyrektywa NIS. Ustawa została opublikowana w Dzienniku Ustaw RP 13 sierpnia br. i zacznie obowiązywać po 14 dniach od jej ogłoszenia tj. od 28 sierpnia br. Pełne wdrożenie Dyrektywy NIS wymaga ponadto przyjęcia dwóch rozporządzeń Rady Ministrów: w sprawie uznania incydentu za poważny, jak i w sprawie wykazu usług kluczowych oraz progów istotności skutku zakłócającego incydentu dla świadczenia usług kluczowych. </w:t>
      </w:r>
    </w:p>
    <w:p w:rsidR="00403153" w:rsidRPr="00B479B3" w:rsidRDefault="00403153" w:rsidP="00403153">
      <w:r w:rsidRPr="00B479B3">
        <w:t xml:space="preserve">Celem przygotowanej przez Ministerstwo Cyfryzacji ustawy o krajowym systemie </w:t>
      </w:r>
      <w:proofErr w:type="spellStart"/>
      <w:r w:rsidRPr="00B479B3">
        <w:t>cyberbezpieczeństwa</w:t>
      </w:r>
      <w:proofErr w:type="spellEnd"/>
      <w:r w:rsidRPr="00B479B3">
        <w:t xml:space="preserve"> było opracowanie uregulowań prawnych umożliwiających implementacje dyrektywy NIS oraz utworzenie efektywnego systemu bezpieczeństwa teleinformatycznego na poziomie krajowym.</w:t>
      </w:r>
    </w:p>
    <w:p w:rsidR="00403153" w:rsidRPr="00B479B3" w:rsidRDefault="00403153" w:rsidP="00403153"/>
    <w:p w:rsidR="00403153" w:rsidRPr="00B479B3" w:rsidRDefault="00403153" w:rsidP="00403153">
      <w:r w:rsidRPr="00B479B3">
        <w:t xml:space="preserve">Krajowy system </w:t>
      </w:r>
      <w:proofErr w:type="spellStart"/>
      <w:r w:rsidRPr="00B479B3">
        <w:t>cyberbezpieczeństwa</w:t>
      </w:r>
      <w:proofErr w:type="spellEnd"/>
      <w:r w:rsidRPr="00B479B3">
        <w:t xml:space="preserve"> ma na celu zapewnienie </w:t>
      </w:r>
      <w:proofErr w:type="spellStart"/>
      <w:r w:rsidRPr="00B479B3">
        <w:t>cyberbezpieczeństwa</w:t>
      </w:r>
      <w:proofErr w:type="spellEnd"/>
      <w:r w:rsidRPr="00B479B3">
        <w:t xml:space="preserve"> na poziomie krajowym, w szczególności :</w:t>
      </w:r>
    </w:p>
    <w:p w:rsidR="00403153" w:rsidRPr="00B479B3" w:rsidRDefault="00403153" w:rsidP="00403153"/>
    <w:p w:rsidR="00403153" w:rsidRPr="00B479B3" w:rsidRDefault="00403153" w:rsidP="00403153">
      <w:pPr>
        <w:pStyle w:val="Akapitzlist"/>
        <w:numPr>
          <w:ilvl w:val="0"/>
          <w:numId w:val="2"/>
        </w:numPr>
      </w:pPr>
      <w:r w:rsidRPr="00B479B3">
        <w:t>niezakłóconego świadczenia usług kluczowych i usług cyfrowych</w:t>
      </w:r>
    </w:p>
    <w:p w:rsidR="00403153" w:rsidRPr="00B479B3" w:rsidRDefault="00403153" w:rsidP="00403153">
      <w:pPr>
        <w:pStyle w:val="Akapitzlist"/>
        <w:numPr>
          <w:ilvl w:val="0"/>
          <w:numId w:val="2"/>
        </w:numPr>
      </w:pPr>
      <w:r w:rsidRPr="00B479B3">
        <w:t>osiągnięcie odpowiednio wysokiego poziomu bezpieczeństwa systemów teleinformatycznych służących do świadczenia tych usług.</w:t>
      </w:r>
    </w:p>
    <w:p w:rsidR="00403153" w:rsidRPr="00B479B3" w:rsidRDefault="00403153" w:rsidP="00403153">
      <w:r w:rsidRPr="00B479B3">
        <w:t xml:space="preserve">Budowany system obejmuje operatorów usług kluczowych (m.in.: z sektora energetycznego, transportowego, zdrowotnego i bankowości), dostawców usług cyfrowych, zespoły CSIRT (Zespół Reagowania na Incydenty Bezpieczeństwa Komputerowego) poziomu krajowego, sektorowe zespoły </w:t>
      </w:r>
      <w:proofErr w:type="spellStart"/>
      <w:r w:rsidRPr="00B479B3">
        <w:t>cyberbezpieczeństwa</w:t>
      </w:r>
      <w:proofErr w:type="spellEnd"/>
      <w:r w:rsidRPr="00B479B3">
        <w:t xml:space="preserve">, podmioty świadczące usługi z zakresu </w:t>
      </w:r>
      <w:proofErr w:type="spellStart"/>
      <w:r w:rsidRPr="00B479B3">
        <w:t>cyberbezpieczeństwa</w:t>
      </w:r>
      <w:proofErr w:type="spellEnd"/>
      <w:r w:rsidRPr="00B479B3">
        <w:t xml:space="preserve">, organy właściwe do spraw </w:t>
      </w:r>
      <w:proofErr w:type="spellStart"/>
      <w:r w:rsidRPr="00B479B3">
        <w:t>cyberbezpieczeństwa</w:t>
      </w:r>
      <w:proofErr w:type="spellEnd"/>
      <w:r w:rsidRPr="00B479B3">
        <w:t xml:space="preserve"> oraz pojedynczy punkt kontaktowy do komunikacji w ramach współpracy w Unii Europejskiej w dziedzinie spraw </w:t>
      </w:r>
      <w:proofErr w:type="spellStart"/>
      <w:r w:rsidRPr="00B479B3">
        <w:t>cyberbezpieczeństwa</w:t>
      </w:r>
      <w:proofErr w:type="spellEnd"/>
      <w:r w:rsidRPr="00B479B3">
        <w:t xml:space="preserve">. Operatorzy usług kluczowych są zobowiązani do wdrożenia skutecznych zabezpieczeń, szacowania ryzyka związanego z </w:t>
      </w:r>
      <w:proofErr w:type="spellStart"/>
      <w:r w:rsidRPr="00B479B3">
        <w:t>cyberbezpieczeństwem</w:t>
      </w:r>
      <w:proofErr w:type="spellEnd"/>
      <w:r w:rsidRPr="00B479B3">
        <w:t xml:space="preserve"> oraz przekazywania informacji o poważnych incydentach oraz ich obsługi we współpracy z CSIRT poziomu krajowego. </w:t>
      </w:r>
    </w:p>
    <w:p w:rsidR="00403153" w:rsidRPr="00B479B3" w:rsidRDefault="00403153" w:rsidP="00403153">
      <w:r w:rsidRPr="00B479B3">
        <w:t xml:space="preserve">Do krajowego systemu </w:t>
      </w:r>
      <w:proofErr w:type="spellStart"/>
      <w:r w:rsidRPr="00B479B3">
        <w:t>cyberbezpieczeństwa</w:t>
      </w:r>
      <w:proofErr w:type="spellEnd"/>
      <w:r w:rsidRPr="00B479B3">
        <w:t xml:space="preserve"> będą również włączone organy administracji publicznej, a także przedsiębiorcy telekomunikacyjni – w sposób zharmonizowany z istniejącymi uregulowaniami w tym zakresie.</w:t>
      </w:r>
    </w:p>
    <w:p w:rsidR="00403153" w:rsidRPr="00B479B3" w:rsidRDefault="00403153" w:rsidP="00403153">
      <w:r w:rsidRPr="00B479B3">
        <w:t xml:space="preserve">Wymaganiami z zakresu </w:t>
      </w:r>
      <w:proofErr w:type="spellStart"/>
      <w:r w:rsidRPr="00B479B3">
        <w:t>cyberbezpieczeństwa</w:t>
      </w:r>
      <w:proofErr w:type="spellEnd"/>
      <w:r w:rsidRPr="00B479B3">
        <w:t xml:space="preserve"> zostali także objęci dostawcy usług cyfrowych, czyli internetowe platformy handlowe, usługi przetwarzania w chmurze i wyszukiwarki internetowe. Z racji międzynarodowej specyfiki tych podmiotów, obowiązki dla dostawców usług cyfrowych są objęte zharmonizowanym na poziomie UE reżimem regulacyjnym. Ustawa odwołuje się tutaj do decyzji wykonawczej Komisji Europejskiej.</w:t>
      </w:r>
    </w:p>
    <w:p w:rsidR="00F300C2" w:rsidRPr="00B479B3" w:rsidRDefault="004F5A3E" w:rsidP="00403153">
      <w:r w:rsidRPr="00B479B3">
        <w:t>Szpitale Pomorskie Sp. z o.o.</w:t>
      </w:r>
      <w:r w:rsidR="00F300C2" w:rsidRPr="00B479B3">
        <w:t xml:space="preserve">, </w:t>
      </w:r>
      <w:r w:rsidRPr="00B479B3">
        <w:t xml:space="preserve">zgodnie z ustawą z dnia 5 lipca 2018 r. o krajowym systemie </w:t>
      </w:r>
      <w:proofErr w:type="spellStart"/>
      <w:r w:rsidRPr="00B479B3">
        <w:t>cyberbezpieczeństwa</w:t>
      </w:r>
      <w:proofErr w:type="spellEnd"/>
      <w:r w:rsidRPr="00B479B3">
        <w:t xml:space="preserve"> (Dz. U. poz. 1560) </w:t>
      </w:r>
      <w:r w:rsidR="00F300C2" w:rsidRPr="00B479B3">
        <w:t xml:space="preserve">zapewnienia pacjentom oraz podmiotom współpracującym  dostęp do wiedzy pozwalającej na zrozumienie zagrożeń </w:t>
      </w:r>
      <w:proofErr w:type="spellStart"/>
      <w:r w:rsidR="00F300C2" w:rsidRPr="00B479B3">
        <w:t>cyberbezpieczeństwa</w:t>
      </w:r>
      <w:proofErr w:type="spellEnd"/>
      <w:r w:rsidR="00F300C2" w:rsidRPr="00B479B3">
        <w:t xml:space="preserve"> i stosowanie </w:t>
      </w:r>
      <w:r w:rsidR="00F300C2" w:rsidRPr="00B479B3">
        <w:lastRenderedPageBreak/>
        <w:t>skutecznych sposobów zabezpieczania się przed tymi zagrożeniami w zakresie związanym ze świadczon</w:t>
      </w:r>
      <w:r w:rsidR="00E70EB0" w:rsidRPr="00B479B3">
        <w:t>ymi</w:t>
      </w:r>
      <w:r w:rsidR="00F300C2" w:rsidRPr="00B479B3">
        <w:t xml:space="preserve"> usług</w:t>
      </w:r>
      <w:r w:rsidR="00E70EB0" w:rsidRPr="00B479B3">
        <w:t>ami</w:t>
      </w:r>
      <w:r w:rsidR="00F300C2" w:rsidRPr="00B479B3">
        <w:t xml:space="preserve"> kluczow</w:t>
      </w:r>
      <w:r w:rsidR="00E70EB0" w:rsidRPr="00B479B3">
        <w:t>ymi</w:t>
      </w:r>
      <w:r w:rsidR="00F300C2" w:rsidRPr="00B479B3">
        <w:t>.</w:t>
      </w:r>
    </w:p>
    <w:p w:rsidR="006C2ED4" w:rsidRPr="00B479B3" w:rsidRDefault="006C2ED4" w:rsidP="006C2ED4">
      <w:r w:rsidRPr="00B479B3">
        <w:t>Do najważniejszych grup obowiązków</w:t>
      </w:r>
      <w:r w:rsidR="00C54E6A" w:rsidRPr="00B479B3">
        <w:t xml:space="preserve"> operatora usługi kluczowej</w:t>
      </w:r>
      <w:r w:rsidRPr="00B479B3">
        <w:t xml:space="preserve"> należą:</w:t>
      </w:r>
    </w:p>
    <w:p w:rsidR="006C2ED4" w:rsidRPr="00B479B3" w:rsidRDefault="006C2ED4" w:rsidP="00DD5226">
      <w:pPr>
        <w:pStyle w:val="Akapitzlist"/>
        <w:numPr>
          <w:ilvl w:val="0"/>
          <w:numId w:val="1"/>
        </w:numPr>
      </w:pPr>
      <w:r w:rsidRPr="00B479B3">
        <w:t>zarządzanie ryzykiem (w tym szacowanie ryzyka)</w:t>
      </w:r>
      <w:r w:rsidR="00DD5226" w:rsidRPr="00B479B3">
        <w:t xml:space="preserve"> M</w:t>
      </w:r>
      <w:r w:rsidR="00DD5226" w:rsidRPr="00B479B3">
        <w:t xml:space="preserve">aksymalnym interwałem pomiędzy kolejnymi szacowaniami ryzyka jest jeden rok. Szacowanie ryzyka odbywa </w:t>
      </w:r>
      <w:r w:rsidR="00DD5226" w:rsidRPr="00B479B3">
        <w:t xml:space="preserve">się </w:t>
      </w:r>
      <w:r w:rsidR="00DD5226" w:rsidRPr="00B479B3">
        <w:t xml:space="preserve">również w przypadku zaistnienia zmian organizacyjnych, lokalowych lub po incydencie wewnątrz podmiotu świadczącego usługę </w:t>
      </w:r>
      <w:proofErr w:type="spellStart"/>
      <w:r w:rsidR="00DD5226" w:rsidRPr="00B479B3">
        <w:t>cyberbezpieczeństwa</w:t>
      </w:r>
      <w:proofErr w:type="spellEnd"/>
      <w:r w:rsidR="00DD5226" w:rsidRPr="00B479B3">
        <w:t>.</w:t>
      </w:r>
      <w:r w:rsidRPr="00B479B3">
        <w:t>;</w:t>
      </w:r>
    </w:p>
    <w:p w:rsidR="006C2ED4" w:rsidRPr="00B479B3" w:rsidRDefault="006C2ED4" w:rsidP="00C54E6A">
      <w:pPr>
        <w:pStyle w:val="Akapitzlist"/>
        <w:numPr>
          <w:ilvl w:val="0"/>
          <w:numId w:val="1"/>
        </w:numPr>
      </w:pPr>
      <w:r w:rsidRPr="00B479B3">
        <w:t>wdrożenie odpowiednich i proporcjonalnych do oszacowanego ryzyka środków technicznych i organizacyjnych (w tym utrzymanie i bezpieczną eksploatację systemu informacyjnego; bezpieczeństwo fizyczne i środowiskowe; bezpieczeństwo i ciągłość dostaw; wdrażanie, dokumentowanie i utrzymywanie planów działania);</w:t>
      </w:r>
    </w:p>
    <w:p w:rsidR="006C2ED4" w:rsidRPr="00B479B3" w:rsidRDefault="006C2ED4" w:rsidP="00C54E6A">
      <w:pPr>
        <w:pStyle w:val="Akapitzlist"/>
        <w:numPr>
          <w:ilvl w:val="0"/>
          <w:numId w:val="1"/>
        </w:numPr>
      </w:pPr>
      <w:r w:rsidRPr="00B479B3">
        <w:t xml:space="preserve">zbieranie informacji o zagrożeniach </w:t>
      </w:r>
      <w:proofErr w:type="spellStart"/>
      <w:r w:rsidRPr="00B479B3">
        <w:t>cyberbezpieczeństwa</w:t>
      </w:r>
      <w:proofErr w:type="spellEnd"/>
      <w:r w:rsidRPr="00B479B3">
        <w:t xml:space="preserve"> i podatnościach na incydenty;</w:t>
      </w:r>
    </w:p>
    <w:p w:rsidR="00F300C2" w:rsidRPr="00B479B3" w:rsidRDefault="006C2ED4" w:rsidP="00C54E6A">
      <w:pPr>
        <w:pStyle w:val="Akapitzlist"/>
        <w:numPr>
          <w:ilvl w:val="0"/>
          <w:numId w:val="1"/>
        </w:numPr>
      </w:pPr>
      <w:r w:rsidRPr="00B479B3">
        <w:t>obsługa incydentów i współpraca w tym zakresie z właściwym CSIRT; wyznaczenie osoby kontaktowej na potrzeby KSC.</w:t>
      </w:r>
    </w:p>
    <w:p w:rsidR="00E70EB0" w:rsidRPr="00B479B3" w:rsidRDefault="00E70EB0" w:rsidP="00F300C2"/>
    <w:p w:rsidR="009D0463" w:rsidRPr="00B479B3" w:rsidRDefault="009D0463" w:rsidP="00F300C2">
      <w:bookmarkStart w:id="0" w:name="_Hlk93687774"/>
      <w:r w:rsidRPr="00B479B3">
        <w:t xml:space="preserve">Szpitale Pomorskie Sp. z </w:t>
      </w:r>
      <w:proofErr w:type="spellStart"/>
      <w:r w:rsidRPr="00B479B3">
        <w:t>o.o.</w:t>
      </w:r>
      <w:r w:rsidRPr="00B479B3">
        <w:t xml:space="preserve"> </w:t>
      </w:r>
      <w:bookmarkEnd w:id="0"/>
      <w:proofErr w:type="spellEnd"/>
      <w:r w:rsidR="00F300C2" w:rsidRPr="00B479B3">
        <w:t>wdrożył</w:t>
      </w:r>
      <w:r w:rsidRPr="00B479B3">
        <w:t>y</w:t>
      </w:r>
      <w:r w:rsidR="00F300C2" w:rsidRPr="00B479B3">
        <w:t xml:space="preserve"> i eksploatuj</w:t>
      </w:r>
      <w:r w:rsidRPr="00B479B3">
        <w:t>ą</w:t>
      </w:r>
      <w:r w:rsidR="00F300C2" w:rsidRPr="00B479B3">
        <w:t xml:space="preserve"> system zarządzania bezpieczeństwem informacji w oparciu o wymagania międzynarodowego standardu ISO/IEC 27001</w:t>
      </w:r>
      <w:r w:rsidRPr="00B479B3">
        <w:t>.</w:t>
      </w:r>
      <w:r w:rsidR="00F300C2" w:rsidRPr="00B479B3">
        <w:t xml:space="preserve"> </w:t>
      </w:r>
    </w:p>
    <w:p w:rsidR="00F300C2" w:rsidRPr="00B479B3" w:rsidRDefault="00071A9C" w:rsidP="00F300C2">
      <w:r w:rsidRPr="00B479B3">
        <w:t>W Szpitalach Pomorskich Sp. z o.o. o</w:t>
      </w:r>
      <w:r w:rsidR="00F300C2" w:rsidRPr="00B479B3">
        <w:t>chronę fizyczną zapewniają systemy kontroli dostępu, system</w:t>
      </w:r>
      <w:r w:rsidRPr="00B479B3">
        <w:t>y</w:t>
      </w:r>
      <w:r w:rsidR="00F300C2" w:rsidRPr="00B479B3">
        <w:t xml:space="preserve"> </w:t>
      </w:r>
      <w:r w:rsidRPr="00B479B3">
        <w:t>CCTV</w:t>
      </w:r>
      <w:r w:rsidR="00F300C2" w:rsidRPr="00B479B3">
        <w:t>, system</w:t>
      </w:r>
      <w:r w:rsidRPr="00B479B3">
        <w:t>y</w:t>
      </w:r>
      <w:r w:rsidR="00F300C2" w:rsidRPr="00B479B3">
        <w:t xml:space="preserve"> przeciwpożarow</w:t>
      </w:r>
      <w:r w:rsidRPr="00B479B3">
        <w:t>e</w:t>
      </w:r>
      <w:r w:rsidR="00F300C2" w:rsidRPr="00B479B3">
        <w:t xml:space="preserve">. Ponadto </w:t>
      </w:r>
      <w:r w:rsidRPr="00B479B3">
        <w:t xml:space="preserve">stworzono </w:t>
      </w:r>
      <w:r w:rsidR="00F300C2" w:rsidRPr="00B479B3">
        <w:t>procedury alarmowe na wypadek zagrożeń różnego rodzaju.</w:t>
      </w:r>
    </w:p>
    <w:p w:rsidR="00F300C2" w:rsidRPr="00B479B3" w:rsidRDefault="00ED7596" w:rsidP="00ED7596">
      <w:bookmarkStart w:id="1" w:name="_Hlk93688525"/>
      <w:r w:rsidRPr="00B479B3">
        <w:t xml:space="preserve">Szpitale Pomorskie Sp. z o.o. </w:t>
      </w:r>
      <w:bookmarkEnd w:id="1"/>
      <w:r w:rsidRPr="00B479B3">
        <w:t>posiadają</w:t>
      </w:r>
      <w:r w:rsidR="00F300C2" w:rsidRPr="00B479B3">
        <w:t xml:space="preserve"> redundantne zabezpieczenia na wypadek zakłóceń lub utraty zasilania. </w:t>
      </w:r>
      <w:r w:rsidRPr="00B479B3">
        <w:t>Z</w:t>
      </w:r>
      <w:r w:rsidR="00F300C2" w:rsidRPr="00B479B3">
        <w:t>głaszani</w:t>
      </w:r>
      <w:r w:rsidRPr="00B479B3">
        <w:t>e</w:t>
      </w:r>
      <w:r w:rsidR="00F300C2" w:rsidRPr="00B479B3">
        <w:t xml:space="preserve"> awarii służbom technicznym i serwisowym</w:t>
      </w:r>
      <w:r w:rsidRPr="00B479B3">
        <w:t xml:space="preserve"> jest określone i przetestowane</w:t>
      </w:r>
      <w:r w:rsidR="00F300C2" w:rsidRPr="00B479B3">
        <w:t xml:space="preserve">. </w:t>
      </w:r>
    </w:p>
    <w:p w:rsidR="00F300C2" w:rsidRPr="00B479B3" w:rsidRDefault="00F300C2" w:rsidP="00F300C2">
      <w:r w:rsidRPr="00B479B3">
        <w:t xml:space="preserve">Wszystkie </w:t>
      </w:r>
      <w:r w:rsidR="009F1477" w:rsidRPr="00B479B3">
        <w:t xml:space="preserve">systemy IT </w:t>
      </w:r>
      <w:r w:rsidRPr="00B479B3">
        <w:t>projektuje się tak aby zapewnić redundantność elementów infrastruktury, a także poufność, integralność, dostępność, autentyczność, niezaprzeczalność i rozliczalność w korzystaniu z systemów przechowywania i przetwarzania informacji.</w:t>
      </w:r>
    </w:p>
    <w:p w:rsidR="00F300C2" w:rsidRPr="00B479B3" w:rsidRDefault="009F1477" w:rsidP="00F300C2">
      <w:r w:rsidRPr="00B479B3">
        <w:t>W</w:t>
      </w:r>
      <w:r w:rsidR="00F300C2" w:rsidRPr="00B479B3">
        <w:t>droż</w:t>
      </w:r>
      <w:r w:rsidRPr="00B479B3">
        <w:t>ono</w:t>
      </w:r>
      <w:r w:rsidR="00F300C2" w:rsidRPr="00B479B3">
        <w:t xml:space="preserve"> zabezpieczenia minimalizujące ryzyko pozyskania przez osoby niepowołane informacji o zdrowiu swoich pacjentów.</w:t>
      </w:r>
    </w:p>
    <w:p w:rsidR="00F300C2" w:rsidRPr="00B479B3" w:rsidRDefault="00F300C2" w:rsidP="00F300C2">
      <w:r w:rsidRPr="00B479B3">
        <w:t xml:space="preserve">Połączenie pomiędzy </w:t>
      </w:r>
      <w:r w:rsidR="009F1477" w:rsidRPr="00B479B3">
        <w:t xml:space="preserve">systemami IT </w:t>
      </w:r>
      <w:r w:rsidRPr="00B479B3">
        <w:t xml:space="preserve">zbudowano tak aby zapewnić redundancję oraz bezpieczeństwo przesyłanych danych. </w:t>
      </w:r>
      <w:r w:rsidR="009F1477" w:rsidRPr="00B479B3">
        <w:t xml:space="preserve">Szpitale Pomorskie Sp. z o.o. </w:t>
      </w:r>
      <w:r w:rsidRPr="00B479B3">
        <w:t>korzysta</w:t>
      </w:r>
      <w:r w:rsidR="009F1477" w:rsidRPr="00B479B3">
        <w:t>ją</w:t>
      </w:r>
      <w:r w:rsidRPr="00B479B3">
        <w:t xml:space="preserve"> z usług zaufanych dostawców Internetu celem zmniejszenia prawdopodobieństwa błędów po stronie dostawcy, które mogłyby wpłynąć na ciągłość usług szpitala, utratę komunikacji lub bezpieczeństwa transmitowanych informacji.</w:t>
      </w:r>
    </w:p>
    <w:p w:rsidR="009D0518" w:rsidRDefault="009D0518" w:rsidP="009D0518">
      <w:r>
        <w:t>Zapraszamy do zapoznania się z materiałami o bezpieczeństwie, przygotowanymi przez Zespół CERT Polska działa w strukturach NASK (Naukowej i Akademickiej Sieci Komputerowej).</w:t>
      </w:r>
    </w:p>
    <w:p w:rsidR="009D0518" w:rsidRPr="00B479B3" w:rsidRDefault="009D0518" w:rsidP="009D0518">
      <w:hyperlink r:id="rId5" w:history="1">
        <w:r w:rsidRPr="0067584F">
          <w:rPr>
            <w:rStyle w:val="Hipercze"/>
          </w:rPr>
          <w:t>https://www.cert.pl/publikacje/</w:t>
        </w:r>
      </w:hyperlink>
    </w:p>
    <w:p w:rsidR="009D0518" w:rsidRDefault="009D0518" w:rsidP="009D0518">
      <w:bookmarkStart w:id="2" w:name="_GoBack"/>
      <w:bookmarkEnd w:id="2"/>
    </w:p>
    <w:p w:rsidR="00B37B81" w:rsidRDefault="00B37B81" w:rsidP="00F300C2"/>
    <w:p w:rsidR="006D6FAD" w:rsidRPr="00B479B3" w:rsidRDefault="009A03EE" w:rsidP="00F300C2">
      <w:r w:rsidRPr="009A03EE">
        <w:t>Źródła:</w:t>
      </w:r>
    </w:p>
    <w:p w:rsidR="006D6FAD" w:rsidRPr="00B479B3" w:rsidRDefault="006234FB" w:rsidP="00F300C2">
      <w:hyperlink r:id="rId6" w:history="1">
        <w:r w:rsidRPr="0067584F">
          <w:rPr>
            <w:rStyle w:val="Hipercze"/>
          </w:rPr>
          <w:t>https://www.gov.pl/web/cyfryzacja/cyberbezpieczenstwo</w:t>
        </w:r>
      </w:hyperlink>
    </w:p>
    <w:p w:rsidR="006D6FAD" w:rsidRPr="00B479B3" w:rsidRDefault="006234FB" w:rsidP="00F300C2">
      <w:hyperlink r:id="rId7" w:history="1">
        <w:r w:rsidRPr="0067584F">
          <w:rPr>
            <w:rStyle w:val="Hipercze"/>
          </w:rPr>
          <w:t>https://www.su.krakow.pl/strefa-pacjenta/cyberbezpieczenstwo</w:t>
        </w:r>
      </w:hyperlink>
    </w:p>
    <w:sectPr w:rsidR="006D6FAD" w:rsidRPr="00B47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3776B"/>
    <w:multiLevelType w:val="hybridMultilevel"/>
    <w:tmpl w:val="19567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875DF"/>
    <w:multiLevelType w:val="hybridMultilevel"/>
    <w:tmpl w:val="86469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81"/>
    <w:rsid w:val="00071A9C"/>
    <w:rsid w:val="000724DD"/>
    <w:rsid w:val="00203FA8"/>
    <w:rsid w:val="00224781"/>
    <w:rsid w:val="003F194C"/>
    <w:rsid w:val="00403153"/>
    <w:rsid w:val="004F5A3E"/>
    <w:rsid w:val="006234FB"/>
    <w:rsid w:val="006659CC"/>
    <w:rsid w:val="006C2ED4"/>
    <w:rsid w:val="006D6FAD"/>
    <w:rsid w:val="008440B6"/>
    <w:rsid w:val="009A03EE"/>
    <w:rsid w:val="009D0463"/>
    <w:rsid w:val="009D0518"/>
    <w:rsid w:val="009F1477"/>
    <w:rsid w:val="00B37B81"/>
    <w:rsid w:val="00B479B3"/>
    <w:rsid w:val="00B5042D"/>
    <w:rsid w:val="00BA3E92"/>
    <w:rsid w:val="00BB1E14"/>
    <w:rsid w:val="00C54E6A"/>
    <w:rsid w:val="00CE41F9"/>
    <w:rsid w:val="00DD5226"/>
    <w:rsid w:val="00E70EB0"/>
    <w:rsid w:val="00ED7596"/>
    <w:rsid w:val="00F3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2C48"/>
  <w15:chartTrackingRefBased/>
  <w15:docId w15:val="{0A98C930-1682-4830-9906-239ABD26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4E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6FA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6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u.krakow.pl/strefa-pacjenta/cyberbezpieczenstw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cyfryzacja/cyberbezpieczenstwo" TargetMode="External"/><Relationship Id="rId5" Type="http://schemas.openxmlformats.org/officeDocument/2006/relationships/hyperlink" Target="https://www.cert.pl/publikacj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836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Ossowski</dc:creator>
  <cp:keywords/>
  <dc:description/>
  <cp:lastModifiedBy>Krzysztof Ossowski</cp:lastModifiedBy>
  <cp:revision>19</cp:revision>
  <dcterms:created xsi:type="dcterms:W3CDTF">2022-01-21T18:33:00Z</dcterms:created>
  <dcterms:modified xsi:type="dcterms:W3CDTF">2022-01-21T19:54:00Z</dcterms:modified>
</cp:coreProperties>
</file>