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26B7816" w:rsidR="0033284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29.08.2022</w:t>
      </w:r>
      <w:r w:rsidRPr="008A385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75833E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FE6A49" w14:textId="29403D13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E2739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t.j</w:t>
      </w:r>
      <w:proofErr w:type="spellEnd"/>
      <w:r w:rsidRPr="00E2739E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E2739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586AFD9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>numer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92/2022</w:t>
      </w:r>
    </w:p>
    <w:p w14:paraId="65A97CA2" w14:textId="77777777" w:rsidR="0033284A" w:rsidRPr="008A3858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8A3858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7696F3B2" w14:textId="77777777" w:rsidR="0033284A" w:rsidRPr="008A3858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77777777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ch</w:t>
      </w:r>
      <w:r w:rsidRPr="00E2739E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ach</w:t>
      </w:r>
      <w:r w:rsidRPr="00E2739E">
        <w:rPr>
          <w:rFonts w:ascii="Times New Roman" w:hAnsi="Times New Roman"/>
          <w:bCs/>
          <w:sz w:val="20"/>
          <w:szCs w:val="20"/>
        </w:rPr>
        <w:t xml:space="preserve"> świadczeń</w:t>
      </w:r>
      <w:r>
        <w:rPr>
          <w:rFonts w:ascii="Times New Roman" w:hAnsi="Times New Roman"/>
          <w:bCs/>
          <w:sz w:val="20"/>
          <w:szCs w:val="20"/>
        </w:rPr>
        <w:t>:</w:t>
      </w:r>
      <w:bookmarkEnd w:id="0"/>
    </w:p>
    <w:p w14:paraId="34BE17FC" w14:textId="77777777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F8819C" w14:textId="62E7C0C9" w:rsidR="0033284A" w:rsidRDefault="0033284A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1" w:name="_Hlk112661572"/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Udzielanie świadczeń zdrowotnych 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</w:t>
      </w:r>
      <w:r w:rsidR="006F241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4C0509"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="004C0509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zakładanie portów naczyniowych</w:t>
      </w:r>
      <w:r w:rsidR="006F241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1004DD41" w14:textId="25A8C1BC" w:rsidR="006F2416" w:rsidRDefault="006F2416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561D08D6" w14:textId="2D84343B" w:rsidR="006F2416" w:rsidRPr="0033284A" w:rsidRDefault="006F2416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Udzielanie świadczeń zdrowotnych 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dyżury,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naczyniowych,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praca w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espole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L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eczenia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Ż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ywieniowego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,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wykonywanie czynności przewodniczącego Zespołu Terapeutycznego.</w:t>
      </w:r>
    </w:p>
    <w:p w14:paraId="2890FB31" w14:textId="77777777" w:rsidR="0033284A" w:rsidRPr="0033284A" w:rsidRDefault="0033284A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14:paraId="5D013F25" w14:textId="09371386" w:rsidR="0033284A" w:rsidRPr="0033284A" w:rsidRDefault="0033284A" w:rsidP="006F2416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2416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33284A">
        <w:rPr>
          <w:rFonts w:ascii="Arial Narrow" w:hAnsi="Arial Narrow"/>
          <w:b/>
          <w:u w:val="single"/>
        </w:rPr>
        <w:t xml:space="preserve"> </w:t>
      </w:r>
      <w:r w:rsidRPr="0033284A">
        <w:rPr>
          <w:rFonts w:ascii="Times New Roman" w:hAnsi="Times New Roman"/>
          <w:b/>
          <w:sz w:val="20"/>
          <w:szCs w:val="20"/>
          <w:u w:val="single"/>
        </w:rPr>
        <w:t xml:space="preserve">w zakresie czynności lekarza </w:t>
      </w:r>
      <w:r w:rsidRPr="0033284A">
        <w:rPr>
          <w:rFonts w:ascii="Times New Roman" w:hAnsi="Times New Roman"/>
          <w:b/>
          <w:sz w:val="20"/>
          <w:szCs w:val="20"/>
          <w:u w:val="single"/>
        </w:rPr>
        <w:br/>
        <w:t>w Oddziale Anestezjologii i Intensywnej Terapii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 - ordynacja i</w:t>
      </w:r>
      <w:r w:rsidR="006C745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wraz z kierowaniem pracą Oddziału</w:t>
      </w:r>
      <w:r w:rsidR="006F241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13E05F10" w14:textId="77777777" w:rsidR="0033284A" w:rsidRPr="0033284A" w:rsidRDefault="0033284A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21AB9C84" w14:textId="0B43698E" w:rsidR="0033284A" w:rsidRPr="0033284A" w:rsidRDefault="0033284A" w:rsidP="0033284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2416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w ramach kontraktu lekarskiego 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 wraz z zastępstwem kierującego pracą lekarzy Oddziału</w:t>
      </w:r>
      <w:r w:rsidR="00270C1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, </w:t>
      </w:r>
      <w:r w:rsidR="00270C14"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="00270C14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naczyniowych, </w:t>
      </w:r>
      <w:r w:rsidR="00270C14"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="00270C14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praca w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</w:t>
      </w:r>
      <w:r w:rsidR="00270C14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espole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L</w:t>
      </w:r>
      <w:r w:rsidR="00270C14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eczenia </w:t>
      </w:r>
      <w:r w:rsidR="006C745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Ż</w:t>
      </w:r>
      <w:r w:rsidR="00270C14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ywieniowego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  <w:bookmarkEnd w:id="1"/>
    </w:p>
    <w:p w14:paraId="3E6D2059" w14:textId="77777777" w:rsidR="0033284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8A3858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7777777" w:rsidR="0033284A" w:rsidRPr="008A3858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21219D4A" w14:textId="77777777" w:rsidR="0033284A" w:rsidRPr="005C1C7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242441">
        <w:rPr>
          <w:rFonts w:ascii="Times New Roman" w:hAnsi="Times New Roman"/>
          <w:sz w:val="20"/>
          <w:szCs w:val="20"/>
        </w:rPr>
        <w:br/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Pr="00242441">
        <w:rPr>
          <w:rFonts w:ascii="Times New Roman" w:hAnsi="Times New Roman"/>
          <w:sz w:val="20"/>
          <w:szCs w:val="20"/>
        </w:rPr>
        <w:t>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24244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242441">
        <w:rPr>
          <w:rFonts w:ascii="Times New Roman" w:hAnsi="Times New Roman"/>
          <w:sz w:val="20"/>
          <w:szCs w:val="20"/>
        </w:rPr>
        <w:t xml:space="preserve"> ze zm.)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42441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72AC1AB8" w14:textId="066C1890" w:rsidR="0033284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494857">
        <w:rPr>
          <w:rFonts w:ascii="Times New Roman" w:hAnsi="Times New Roman"/>
          <w:sz w:val="20"/>
          <w:szCs w:val="20"/>
        </w:rPr>
        <w:t>tj.:</w:t>
      </w:r>
      <w:r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>
        <w:rPr>
          <w:rFonts w:ascii="Times New Roman" w:hAnsi="Times New Roman"/>
          <w:sz w:val="20"/>
          <w:szCs w:val="20"/>
        </w:rPr>
        <w:t>i</w:t>
      </w:r>
      <w:r w:rsidR="006F2416">
        <w:rPr>
          <w:rFonts w:ascii="Times New Roman" w:hAnsi="Times New Roman"/>
          <w:sz w:val="20"/>
          <w:szCs w:val="20"/>
        </w:rPr>
        <w:t xml:space="preserve"> posiadają</w:t>
      </w:r>
      <w:r w:rsidR="006E27FE">
        <w:rPr>
          <w:rFonts w:ascii="Times New Roman" w:hAnsi="Times New Roman"/>
          <w:sz w:val="20"/>
          <w:szCs w:val="20"/>
        </w:rPr>
        <w:t xml:space="preserve"> </w:t>
      </w:r>
      <w:r w:rsidR="00044FE2" w:rsidRPr="009E3B7F">
        <w:rPr>
          <w:rFonts w:ascii="Times New Roman" w:hAnsi="Times New Roman"/>
          <w:bCs/>
          <w:sz w:val="20"/>
          <w:szCs w:val="20"/>
        </w:rPr>
        <w:t>tytuł specjalisty w dziedzinie</w:t>
      </w:r>
      <w:r w:rsidR="00044FE2">
        <w:rPr>
          <w:rFonts w:ascii="Times New Roman" w:hAnsi="Times New Roman"/>
          <w:bCs/>
          <w:sz w:val="20"/>
          <w:szCs w:val="20"/>
        </w:rPr>
        <w:t xml:space="preserve"> anestezjologii i intensywnej terapii dodatkowo </w:t>
      </w:r>
      <w:r w:rsidR="00044FE2" w:rsidRPr="00725EB5">
        <w:rPr>
          <w:rFonts w:ascii="Times New Roman" w:hAnsi="Times New Roman"/>
          <w:b/>
          <w:sz w:val="20"/>
          <w:szCs w:val="20"/>
        </w:rPr>
        <w:t>dla zakres</w:t>
      </w:r>
      <w:r w:rsidR="00044FE2">
        <w:rPr>
          <w:rFonts w:ascii="Times New Roman" w:hAnsi="Times New Roman"/>
          <w:b/>
          <w:sz w:val="20"/>
          <w:szCs w:val="20"/>
        </w:rPr>
        <w:t>ów</w:t>
      </w:r>
      <w:r w:rsidR="00044FE2" w:rsidRPr="00725EB5">
        <w:rPr>
          <w:rFonts w:ascii="Times New Roman" w:hAnsi="Times New Roman"/>
          <w:b/>
          <w:sz w:val="20"/>
          <w:szCs w:val="20"/>
        </w:rPr>
        <w:t xml:space="preserve"> III.</w:t>
      </w:r>
      <w:r w:rsidR="00044FE2">
        <w:rPr>
          <w:rFonts w:ascii="Times New Roman" w:hAnsi="Times New Roman"/>
          <w:b/>
          <w:sz w:val="20"/>
          <w:szCs w:val="20"/>
        </w:rPr>
        <w:t>3</w:t>
      </w:r>
      <w:r w:rsidR="00044FE2" w:rsidRPr="00725EB5">
        <w:rPr>
          <w:rFonts w:ascii="Times New Roman" w:hAnsi="Times New Roman"/>
          <w:b/>
          <w:sz w:val="20"/>
          <w:szCs w:val="20"/>
        </w:rPr>
        <w:t>. – III.</w:t>
      </w:r>
      <w:r w:rsidR="00044FE2">
        <w:rPr>
          <w:rFonts w:ascii="Times New Roman" w:hAnsi="Times New Roman"/>
          <w:b/>
          <w:sz w:val="20"/>
          <w:szCs w:val="20"/>
        </w:rPr>
        <w:t>4</w:t>
      </w:r>
      <w:r w:rsidR="00044FE2" w:rsidRPr="00725EB5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bookmarkStart w:id="4" w:name="_Hlk89691460"/>
      <w:r w:rsidR="00044FE2" w:rsidRPr="00725EB5">
        <w:rPr>
          <w:rFonts w:ascii="Times New Roman" w:hAnsi="Times New Roman"/>
          <w:sz w:val="20"/>
          <w:szCs w:val="20"/>
        </w:rPr>
        <w:t xml:space="preserve">preferowane jest minimum 2 lata doświadczenia w zakresie </w:t>
      </w:r>
      <w:r w:rsidR="00044FE2">
        <w:rPr>
          <w:rFonts w:ascii="Times New Roman" w:hAnsi="Times New Roman"/>
          <w:sz w:val="20"/>
          <w:szCs w:val="20"/>
        </w:rPr>
        <w:lastRenderedPageBreak/>
        <w:t>k</w:t>
      </w:r>
      <w:r w:rsidR="00044FE2" w:rsidRPr="00725EB5">
        <w:rPr>
          <w:rFonts w:ascii="Times New Roman" w:hAnsi="Times New Roman"/>
          <w:sz w:val="20"/>
          <w:szCs w:val="20"/>
        </w:rPr>
        <w:t>ierowania/koordynowania komórką organizacyjną zakładu leczniczego</w:t>
      </w:r>
      <w:bookmarkEnd w:id="4"/>
      <w:r w:rsidR="00044FE2">
        <w:rPr>
          <w:rFonts w:ascii="Times New Roman" w:hAnsi="Times New Roman"/>
          <w:sz w:val="20"/>
          <w:szCs w:val="20"/>
        </w:rPr>
        <w:t xml:space="preserve"> i/lub </w:t>
      </w:r>
      <w:r w:rsidR="00044FE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5-letnie doświadczenie </w:t>
      </w:r>
      <w:r w:rsidR="00712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br/>
      </w:r>
      <w:r w:rsidR="00044FE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w pracy w przedmiotowej dziedzinie</w:t>
      </w:r>
      <w:r w:rsidR="00712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bookmarkEnd w:id="3"/>
    <w:p w14:paraId="3C40CAF6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/usług.</w:t>
      </w:r>
      <w:bookmarkEnd w:id="2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54F2EF2" w14:textId="77777777" w:rsidR="0033284A" w:rsidRPr="008A3858" w:rsidRDefault="0033284A" w:rsidP="0033284A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9C8D7F3" w14:textId="3D59B43A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12464">
        <w:rPr>
          <w:rFonts w:ascii="Times New Roman" w:hAnsi="Times New Roman"/>
          <w:sz w:val="20"/>
          <w:szCs w:val="20"/>
        </w:rPr>
        <w:t>92</w:t>
      </w:r>
      <w:r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20C6A23" w:rsidR="0033284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712464">
        <w:rPr>
          <w:rFonts w:ascii="Times New Roman" w:hAnsi="Times New Roman"/>
          <w:b/>
          <w:sz w:val="20"/>
          <w:szCs w:val="20"/>
        </w:rPr>
        <w:t>01.09</w:t>
      </w:r>
      <w:r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294CB1B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ED581F8" w:rsidR="0033284A" w:rsidRPr="00E2739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712464">
        <w:rPr>
          <w:rFonts w:ascii="Times New Roman" w:eastAsia="Times New Roman" w:hAnsi="Times New Roman"/>
          <w:b/>
          <w:bCs/>
          <w:sz w:val="20"/>
          <w:szCs w:val="20"/>
        </w:rPr>
        <w:t>92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12464">
        <w:rPr>
          <w:rFonts w:ascii="Times New Roman" w:eastAsia="Arial" w:hAnsi="Times New Roman"/>
          <w:b/>
          <w:sz w:val="20"/>
          <w:szCs w:val="20"/>
        </w:rPr>
        <w:t>12.09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712464">
        <w:rPr>
          <w:rFonts w:ascii="Times New Roman" w:eastAsia="Times New Roman" w:hAnsi="Times New Roman"/>
          <w:b/>
          <w:bCs/>
          <w:sz w:val="20"/>
          <w:szCs w:val="20"/>
        </w:rPr>
        <w:t>12.09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1C565D72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AB5031F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12464">
        <w:rPr>
          <w:rFonts w:ascii="Times New Roman" w:eastAsia="Times New Roman" w:hAnsi="Times New Roman"/>
          <w:b/>
          <w:sz w:val="20"/>
          <w:szCs w:val="20"/>
        </w:rPr>
        <w:t>12.09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6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1F692796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712464">
        <w:rPr>
          <w:rFonts w:ascii="Times New Roman" w:hAnsi="Times New Roman"/>
          <w:b/>
          <w:sz w:val="20"/>
          <w:szCs w:val="20"/>
        </w:rPr>
        <w:t>12.10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131E0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6A9CF77A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12464">
        <w:rPr>
          <w:rFonts w:ascii="Times New Roman" w:eastAsia="Times New Roman" w:hAnsi="Times New Roman"/>
          <w:b/>
          <w:sz w:val="20"/>
          <w:szCs w:val="20"/>
        </w:rPr>
        <w:t>12.10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End w:id="8"/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0A4BF36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12464">
        <w:rPr>
          <w:rFonts w:ascii="Times New Roman" w:eastAsia="Times New Roman" w:hAnsi="Times New Roman"/>
          <w:b/>
          <w:sz w:val="20"/>
          <w:szCs w:val="20"/>
        </w:rPr>
        <w:t>12.10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5B59331" w14:textId="77777777" w:rsidR="0033284A" w:rsidRPr="00E2739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E2739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567D2598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12464">
        <w:rPr>
          <w:rFonts w:ascii="Times New Roman" w:eastAsia="Arial" w:hAnsi="Times New Roman"/>
          <w:bCs/>
          <w:sz w:val="20"/>
          <w:szCs w:val="20"/>
        </w:rPr>
        <w:t>92</w:t>
      </w:r>
      <w:r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E2739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43F08D31" w14:textId="77777777" w:rsidR="0033284A" w:rsidRPr="008A3858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74F20711" w14:textId="29E4F07E" w:rsidR="00D468CF" w:rsidRPr="0033284A" w:rsidRDefault="00D468CF" w:rsidP="0033284A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04FA5E74" w14:textId="14063EB1" w:rsidR="00F20777" w:rsidRDefault="00F20777">
      <w:bookmarkStart w:id="9" w:name="_GoBack"/>
      <w:bookmarkEnd w:id="9"/>
    </w:p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CDA3" w14:textId="77777777" w:rsidR="00C01B9B" w:rsidRDefault="00C01B9B" w:rsidP="00E42D6A">
      <w:pPr>
        <w:spacing w:after="0" w:line="240" w:lineRule="auto"/>
      </w:pPr>
      <w:r>
        <w:separator/>
      </w:r>
    </w:p>
  </w:endnote>
  <w:endnote w:type="continuationSeparator" w:id="0">
    <w:p w14:paraId="571E643C" w14:textId="77777777" w:rsidR="00C01B9B" w:rsidRDefault="00C01B9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AADA" w14:textId="77777777" w:rsidR="00C01B9B" w:rsidRDefault="00C01B9B" w:rsidP="00E42D6A">
      <w:pPr>
        <w:spacing w:after="0" w:line="240" w:lineRule="auto"/>
      </w:pPr>
      <w:r>
        <w:separator/>
      </w:r>
    </w:p>
  </w:footnote>
  <w:footnote w:type="continuationSeparator" w:id="0">
    <w:p w14:paraId="033B85FB" w14:textId="77777777" w:rsidR="00C01B9B" w:rsidRDefault="00C01B9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FE2"/>
    <w:rsid w:val="00054BD8"/>
    <w:rsid w:val="000838F1"/>
    <w:rsid w:val="00125B0C"/>
    <w:rsid w:val="00144B8A"/>
    <w:rsid w:val="001A56F1"/>
    <w:rsid w:val="001B60F1"/>
    <w:rsid w:val="00265C0D"/>
    <w:rsid w:val="00270C14"/>
    <w:rsid w:val="00292138"/>
    <w:rsid w:val="002A77B1"/>
    <w:rsid w:val="0033284A"/>
    <w:rsid w:val="00344AD2"/>
    <w:rsid w:val="00375EE9"/>
    <w:rsid w:val="003D48E1"/>
    <w:rsid w:val="004656D4"/>
    <w:rsid w:val="004725EA"/>
    <w:rsid w:val="004C0509"/>
    <w:rsid w:val="00522C07"/>
    <w:rsid w:val="00581E24"/>
    <w:rsid w:val="00600476"/>
    <w:rsid w:val="00647B30"/>
    <w:rsid w:val="00656E84"/>
    <w:rsid w:val="006C7454"/>
    <w:rsid w:val="006D4759"/>
    <w:rsid w:val="006E27FE"/>
    <w:rsid w:val="006F2416"/>
    <w:rsid w:val="00712464"/>
    <w:rsid w:val="007762CF"/>
    <w:rsid w:val="00781BC0"/>
    <w:rsid w:val="007B6969"/>
    <w:rsid w:val="007C17CA"/>
    <w:rsid w:val="00822BAF"/>
    <w:rsid w:val="008368DE"/>
    <w:rsid w:val="00850762"/>
    <w:rsid w:val="00886F60"/>
    <w:rsid w:val="008D1CD3"/>
    <w:rsid w:val="008E3119"/>
    <w:rsid w:val="00931873"/>
    <w:rsid w:val="00983D8F"/>
    <w:rsid w:val="009B7280"/>
    <w:rsid w:val="00A3707F"/>
    <w:rsid w:val="00A56F12"/>
    <w:rsid w:val="00AA25B2"/>
    <w:rsid w:val="00B51189"/>
    <w:rsid w:val="00C01B9B"/>
    <w:rsid w:val="00C066BD"/>
    <w:rsid w:val="00D468CF"/>
    <w:rsid w:val="00D66171"/>
    <w:rsid w:val="00DC0768"/>
    <w:rsid w:val="00DC4202"/>
    <w:rsid w:val="00DE0D25"/>
    <w:rsid w:val="00E42D6A"/>
    <w:rsid w:val="00E75575"/>
    <w:rsid w:val="00E768D7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18F5-1416-499E-8EA5-25B84064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2022-08-29T07:48:00Z</dcterms:created>
  <dcterms:modified xsi:type="dcterms:W3CDTF">2022-08-29T12:41:00Z</dcterms:modified>
</cp:coreProperties>
</file>