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56475111" w:rsidR="009E5FF4" w:rsidRPr="00255C96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Gdynia, dnia </w:t>
      </w:r>
      <w:r w:rsidR="003C6BC0">
        <w:rPr>
          <w:rFonts w:ascii="Times New Roman" w:hAnsi="Times New Roman"/>
          <w:bCs/>
          <w:sz w:val="20"/>
          <w:szCs w:val="20"/>
        </w:rPr>
        <w:t>01</w:t>
      </w:r>
      <w:r w:rsidR="00D04EA3" w:rsidRPr="00255C96">
        <w:rPr>
          <w:rFonts w:ascii="Times New Roman" w:hAnsi="Times New Roman"/>
          <w:bCs/>
          <w:sz w:val="20"/>
          <w:szCs w:val="20"/>
        </w:rPr>
        <w:t>.0</w:t>
      </w:r>
      <w:r w:rsidR="003C6BC0">
        <w:rPr>
          <w:rFonts w:ascii="Times New Roman" w:hAnsi="Times New Roman"/>
          <w:bCs/>
          <w:sz w:val="20"/>
          <w:szCs w:val="20"/>
        </w:rPr>
        <w:t>9</w:t>
      </w:r>
      <w:r w:rsidRPr="00255C96">
        <w:rPr>
          <w:rFonts w:ascii="Times New Roman" w:hAnsi="Times New Roman"/>
          <w:bCs/>
          <w:sz w:val="20"/>
          <w:szCs w:val="20"/>
        </w:rPr>
        <w:t>.2022 r.</w:t>
      </w:r>
    </w:p>
    <w:p w14:paraId="1EFD103A" w14:textId="77777777" w:rsidR="009E5FF4" w:rsidRPr="00255C96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br/>
      </w:r>
      <w:r w:rsidRPr="00255C9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(t.j. Dz.U. z 2022 r., poz. 633 ze zm.) </w:t>
      </w:r>
    </w:p>
    <w:p w14:paraId="6B9FA6D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4DAEAADF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numer   </w:t>
      </w:r>
      <w:r w:rsidR="00E913D7">
        <w:rPr>
          <w:rFonts w:ascii="Times New Roman" w:hAnsi="Times New Roman"/>
          <w:b/>
          <w:sz w:val="20"/>
          <w:szCs w:val="20"/>
        </w:rPr>
        <w:t>9</w:t>
      </w:r>
      <w:r w:rsidR="00D04EA3" w:rsidRPr="00255C96">
        <w:rPr>
          <w:rFonts w:ascii="Times New Roman" w:hAnsi="Times New Roman"/>
          <w:b/>
          <w:sz w:val="20"/>
          <w:szCs w:val="20"/>
        </w:rPr>
        <w:t>3</w:t>
      </w:r>
      <w:r w:rsidRPr="00255C96">
        <w:rPr>
          <w:rFonts w:ascii="Times New Roman" w:hAnsi="Times New Roman"/>
          <w:b/>
          <w:sz w:val="20"/>
          <w:szCs w:val="20"/>
        </w:rPr>
        <w:t>/2022</w:t>
      </w:r>
    </w:p>
    <w:p w14:paraId="1099CC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255C96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55C96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>W ZAKRESIE CZYNNOŚCI: PIELĘGNIARSKICH, POŁOŻNICZYCH:</w:t>
      </w:r>
    </w:p>
    <w:p w14:paraId="1D9D230B" w14:textId="77777777" w:rsidR="009E5FF4" w:rsidRPr="00255C96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55C96">
        <w:rPr>
          <w:rFonts w:ascii="Times New Roman" w:hAnsi="Times New Roman"/>
          <w:i/>
          <w:sz w:val="20"/>
          <w:szCs w:val="20"/>
        </w:rPr>
        <w:t xml:space="preserve">CPV: 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55C96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55C96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255C9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255C96">
        <w:rPr>
          <w:rFonts w:ascii="Times New Roman" w:hAnsi="Times New Roman"/>
          <w:b/>
          <w:sz w:val="20"/>
          <w:szCs w:val="20"/>
        </w:rPr>
        <w:t>Spółki</w:t>
      </w:r>
      <w:r w:rsidRPr="00255C96">
        <w:rPr>
          <w:rFonts w:ascii="Times New Roman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55C96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 </w:t>
      </w:r>
      <w:r w:rsidRPr="00255C9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1"/>
    <w:p w14:paraId="12160451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71B05D08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A898E0D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B8952F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4131E4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4623AEFA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FC7AAB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2DFAE7C3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46828D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99DE10" w14:textId="5B59F065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55C96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255C9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255C9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1FBA660A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55C96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4CE94C92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5C9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55C9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7603A120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255C96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255C96"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255C96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0DD4D238" w14:textId="77777777" w:rsidR="009E5FF4" w:rsidRPr="00255C96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55C96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38916558" w14:textId="77777777" w:rsidR="009E5FF4" w:rsidRPr="00255C96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3CE9A0E2" w14:textId="7864ABF6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42E6E" w:rsidRPr="00255C96">
        <w:rPr>
          <w:rFonts w:ascii="Times New Roman" w:hAnsi="Times New Roman"/>
          <w:sz w:val="20"/>
          <w:szCs w:val="20"/>
          <w:lang w:eastAsia="pl-PL"/>
        </w:rPr>
        <w:t>/położnej</w:t>
      </w:r>
      <w:r w:rsidRPr="00255C96">
        <w:rPr>
          <w:rFonts w:ascii="Times New Roman" w:hAnsi="Times New Roman"/>
          <w:sz w:val="20"/>
          <w:szCs w:val="20"/>
          <w:lang w:eastAsia="pl-PL"/>
        </w:rPr>
        <w:t>;</w:t>
      </w:r>
    </w:p>
    <w:p w14:paraId="69CDD59E" w14:textId="77777777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2DEDC105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55C96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08105290" w14:textId="77777777" w:rsidR="009E5FF4" w:rsidRPr="00255C96" w:rsidRDefault="009E5FF4" w:rsidP="009E5FF4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    </w:t>
      </w:r>
    </w:p>
    <w:p w14:paraId="473822B4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F0D7D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E1A3E9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3C1741" w14:textId="20F32848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E913D7">
        <w:rPr>
          <w:rFonts w:ascii="Times New Roman" w:hAnsi="Times New Roman"/>
          <w:b/>
          <w:sz w:val="20"/>
          <w:szCs w:val="20"/>
        </w:rPr>
        <w:t>9</w:t>
      </w:r>
      <w:r w:rsidR="00D04EA3" w:rsidRPr="00255C96">
        <w:rPr>
          <w:rFonts w:ascii="Times New Roman" w:hAnsi="Times New Roman"/>
          <w:b/>
          <w:sz w:val="20"/>
          <w:szCs w:val="20"/>
        </w:rPr>
        <w:t>3</w:t>
      </w:r>
      <w:r w:rsidRPr="00255C96">
        <w:rPr>
          <w:rFonts w:ascii="Times New Roman" w:hAnsi="Times New Roman"/>
          <w:b/>
          <w:sz w:val="20"/>
          <w:szCs w:val="20"/>
        </w:rPr>
        <w:t xml:space="preserve">/2022 </w:t>
      </w:r>
      <w:r w:rsidRPr="00255C96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55C96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255C96">
        <w:rPr>
          <w:rFonts w:ascii="Times New Roman" w:hAnsi="Times New Roman"/>
          <w:b/>
          <w:sz w:val="20"/>
          <w:szCs w:val="20"/>
        </w:rPr>
        <w:t xml:space="preserve">  </w:t>
      </w:r>
      <w:r w:rsidRPr="00255C96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98CE325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22199EF5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D14253">
        <w:rPr>
          <w:rFonts w:ascii="Times New Roman" w:hAnsi="Times New Roman"/>
          <w:b/>
          <w:sz w:val="20"/>
          <w:szCs w:val="20"/>
        </w:rPr>
        <w:t>0</w:t>
      </w:r>
      <w:r w:rsidR="00E913D7">
        <w:rPr>
          <w:rFonts w:ascii="Times New Roman" w:hAnsi="Times New Roman"/>
          <w:b/>
          <w:sz w:val="20"/>
          <w:szCs w:val="20"/>
        </w:rPr>
        <w:t>5</w:t>
      </w:r>
      <w:r w:rsidR="00D04EA3" w:rsidRPr="00255C96">
        <w:rPr>
          <w:rFonts w:ascii="Times New Roman" w:hAnsi="Times New Roman"/>
          <w:b/>
          <w:sz w:val="20"/>
          <w:szCs w:val="20"/>
        </w:rPr>
        <w:t>.0</w:t>
      </w:r>
      <w:r w:rsidR="00E913D7">
        <w:rPr>
          <w:rFonts w:ascii="Times New Roman" w:hAnsi="Times New Roman"/>
          <w:b/>
          <w:sz w:val="20"/>
          <w:szCs w:val="20"/>
        </w:rPr>
        <w:t>9</w:t>
      </w:r>
      <w:r w:rsidRPr="00255C96">
        <w:rPr>
          <w:rFonts w:ascii="Times New Roman" w:hAnsi="Times New Roman"/>
          <w:b/>
          <w:sz w:val="20"/>
          <w:szCs w:val="20"/>
        </w:rPr>
        <w:t>.2022 r. do godz. 13.30.</w:t>
      </w:r>
    </w:p>
    <w:p w14:paraId="18F14DA3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4DFA70F2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Ofertę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wymaganymi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załącznikami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należy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umieścić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zamkniętej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kopercie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opatrzonej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Oferenta</w:t>
      </w:r>
      <w:r w:rsidRPr="00255C9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55C96">
        <w:rPr>
          <w:rFonts w:ascii="Times New Roman" w:hAnsi="Times New Roman"/>
          <w:sz w:val="20"/>
          <w:szCs w:val="20"/>
        </w:rPr>
        <w:t>oraz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opisem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tematu,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dotyczy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E913D7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255C96">
        <w:rPr>
          <w:rFonts w:ascii="Times New Roman" w:eastAsia="Times New Roman" w:hAnsi="Times New Roman"/>
          <w:sz w:val="20"/>
          <w:szCs w:val="20"/>
        </w:rPr>
        <w:t>– (zakres oferty)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sz w:val="20"/>
          <w:szCs w:val="20"/>
        </w:rPr>
        <w:t>ni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55C96">
        <w:rPr>
          <w:rFonts w:ascii="Times New Roman" w:hAnsi="Times New Roman"/>
          <w:b/>
          <w:sz w:val="20"/>
          <w:szCs w:val="20"/>
        </w:rPr>
        <w:t>otwiera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55C96">
        <w:rPr>
          <w:rFonts w:ascii="Times New Roman" w:hAnsi="Times New Roman"/>
          <w:b/>
          <w:sz w:val="20"/>
          <w:szCs w:val="20"/>
        </w:rPr>
        <w:t>prze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14253">
        <w:rPr>
          <w:rFonts w:ascii="Times New Roman" w:eastAsia="Arial" w:hAnsi="Times New Roman"/>
          <w:b/>
          <w:sz w:val="20"/>
          <w:szCs w:val="20"/>
        </w:rPr>
        <w:t>1</w:t>
      </w:r>
      <w:r w:rsidR="003C6BC0">
        <w:rPr>
          <w:rFonts w:ascii="Times New Roman" w:eastAsia="Arial" w:hAnsi="Times New Roman"/>
          <w:b/>
          <w:sz w:val="20"/>
          <w:szCs w:val="20"/>
        </w:rPr>
        <w:t>5</w:t>
      </w:r>
      <w:r w:rsidR="00D04EA3" w:rsidRPr="00255C96">
        <w:rPr>
          <w:rFonts w:ascii="Times New Roman" w:eastAsia="Arial" w:hAnsi="Times New Roman"/>
          <w:b/>
          <w:sz w:val="20"/>
          <w:szCs w:val="20"/>
        </w:rPr>
        <w:t>.0</w:t>
      </w:r>
      <w:r w:rsidR="00E913D7">
        <w:rPr>
          <w:rFonts w:ascii="Times New Roman" w:eastAsia="Arial" w:hAnsi="Times New Roman"/>
          <w:b/>
          <w:sz w:val="20"/>
          <w:szCs w:val="20"/>
        </w:rPr>
        <w:t>9</w:t>
      </w:r>
      <w:r w:rsidRPr="00255C96">
        <w:rPr>
          <w:rFonts w:ascii="Times New Roman" w:eastAsia="Arial" w:hAnsi="Times New Roman"/>
          <w:b/>
          <w:sz w:val="20"/>
          <w:szCs w:val="20"/>
        </w:rPr>
        <w:t>.2022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55C96">
        <w:rPr>
          <w:rFonts w:ascii="Times New Roman" w:hAnsi="Times New Roman"/>
          <w:b/>
          <w:sz w:val="20"/>
          <w:szCs w:val="20"/>
        </w:rPr>
        <w:t>godz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04EA3" w:rsidRPr="00255C96">
        <w:rPr>
          <w:rFonts w:ascii="Times New Roman" w:hAnsi="Times New Roman"/>
          <w:b/>
          <w:sz w:val="20"/>
          <w:szCs w:val="20"/>
        </w:rPr>
        <w:t>9</w:t>
      </w:r>
      <w:r w:rsidRPr="00255C96">
        <w:rPr>
          <w:rFonts w:ascii="Times New Roman" w:hAnsi="Times New Roman"/>
          <w:b/>
          <w:sz w:val="20"/>
          <w:szCs w:val="20"/>
        </w:rPr>
        <w:t>:00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”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255C96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2B593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C6BC0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E913D7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74DAB432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B593F">
        <w:rPr>
          <w:rFonts w:ascii="Times New Roman" w:eastAsia="Times New Roman" w:hAnsi="Times New Roman"/>
          <w:b/>
          <w:sz w:val="20"/>
          <w:szCs w:val="20"/>
        </w:rPr>
        <w:t>1</w:t>
      </w:r>
      <w:r w:rsidR="003C6BC0">
        <w:rPr>
          <w:rFonts w:ascii="Times New Roman" w:eastAsia="Times New Roman" w:hAnsi="Times New Roman"/>
          <w:b/>
          <w:sz w:val="20"/>
          <w:szCs w:val="20"/>
        </w:rPr>
        <w:t>5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.0</w:t>
      </w:r>
      <w:r w:rsidR="00B13E50">
        <w:rPr>
          <w:rFonts w:ascii="Times New Roman" w:eastAsia="Times New Roman" w:hAnsi="Times New Roman"/>
          <w:b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2ECF2E88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Rozstrzygnięcie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nastąpi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 –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255C96">
        <w:rPr>
          <w:rFonts w:ascii="Times New Roman" w:hAnsi="Times New Roman"/>
          <w:iCs/>
          <w:sz w:val="20"/>
          <w:szCs w:val="20"/>
        </w:rPr>
        <w:t>81-519 Gdynia</w:t>
      </w:r>
      <w:r w:rsidRPr="00255C96">
        <w:rPr>
          <w:rFonts w:ascii="Times New Roman" w:hAnsi="Times New Roman"/>
          <w:sz w:val="20"/>
          <w:szCs w:val="20"/>
        </w:rPr>
        <w:t xml:space="preserve"> w terminie </w:t>
      </w:r>
      <w:r w:rsidRPr="00255C96">
        <w:rPr>
          <w:rFonts w:ascii="Times New Roman" w:hAnsi="Times New Roman"/>
          <w:b/>
          <w:sz w:val="20"/>
          <w:szCs w:val="20"/>
        </w:rPr>
        <w:t xml:space="preserve">do dnia </w:t>
      </w:r>
      <w:r w:rsidR="002B593F">
        <w:rPr>
          <w:rFonts w:ascii="Times New Roman" w:eastAsia="Arial" w:hAnsi="Times New Roman"/>
          <w:b/>
          <w:sz w:val="20"/>
          <w:szCs w:val="20"/>
        </w:rPr>
        <w:t>1</w:t>
      </w:r>
      <w:r w:rsidR="00B13E50">
        <w:rPr>
          <w:rFonts w:ascii="Times New Roman" w:eastAsia="Arial" w:hAnsi="Times New Roman"/>
          <w:b/>
          <w:sz w:val="20"/>
          <w:szCs w:val="20"/>
        </w:rPr>
        <w:t>7</w:t>
      </w:r>
      <w:r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B13E50">
        <w:rPr>
          <w:rFonts w:ascii="Times New Roman" w:eastAsia="Arial" w:hAnsi="Times New Roman"/>
          <w:b/>
          <w:sz w:val="20"/>
          <w:szCs w:val="20"/>
        </w:rPr>
        <w:t>10</w:t>
      </w:r>
      <w:r w:rsidRPr="00255C96">
        <w:rPr>
          <w:rFonts w:ascii="Times New Roman" w:eastAsia="Arial" w:hAnsi="Times New Roman"/>
          <w:b/>
          <w:sz w:val="20"/>
          <w:szCs w:val="20"/>
        </w:rPr>
        <w:t>.2022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3494D0B3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C6BC0">
        <w:rPr>
          <w:rFonts w:ascii="Times New Roman" w:eastAsia="Times New Roman" w:hAnsi="Times New Roman"/>
          <w:b/>
          <w:sz w:val="20"/>
          <w:szCs w:val="20"/>
        </w:rPr>
        <w:t>20</w:t>
      </w:r>
      <w:bookmarkStart w:id="6" w:name="_GoBack"/>
      <w:bookmarkEnd w:id="6"/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.0</w:t>
      </w:r>
      <w:r w:rsidR="00B13E50">
        <w:rPr>
          <w:rFonts w:ascii="Times New Roman" w:eastAsia="Times New Roman" w:hAnsi="Times New Roman"/>
          <w:b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31D7BCE" w14:textId="5D0B39F3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B593F">
        <w:rPr>
          <w:rFonts w:ascii="Times New Roman" w:eastAsia="Times New Roman" w:hAnsi="Times New Roman"/>
          <w:b/>
          <w:sz w:val="20"/>
          <w:szCs w:val="20"/>
        </w:rPr>
        <w:t>1</w:t>
      </w:r>
      <w:r w:rsidR="00B13E50">
        <w:rPr>
          <w:rFonts w:ascii="Times New Roman" w:eastAsia="Times New Roman" w:hAnsi="Times New Roman"/>
          <w:b/>
          <w:sz w:val="20"/>
          <w:szCs w:val="20"/>
        </w:rPr>
        <w:t>7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B13E50">
        <w:rPr>
          <w:rFonts w:ascii="Times New Roman" w:eastAsia="Times New Roman" w:hAnsi="Times New Roman"/>
          <w:b/>
          <w:sz w:val="20"/>
          <w:szCs w:val="20"/>
        </w:rPr>
        <w:t>10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0D236A13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255C96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Udzielający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5ECD914B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Oferentowi,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interes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prawny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doznał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uszczerbku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wyniku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naruszenia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przeprowadzania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postępowania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konkursowego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przysługuje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składania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środków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odwoławczych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(protest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odwołanie)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określonych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Szczegółowych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Warunkach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Ofert </w:t>
      </w:r>
      <w:r w:rsidRPr="00255C96">
        <w:rPr>
          <w:rFonts w:ascii="Times New Roman" w:hAnsi="Times New Roman"/>
          <w:sz w:val="20"/>
          <w:szCs w:val="20"/>
        </w:rPr>
        <w:t>Nr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="00B13E50">
        <w:rPr>
          <w:rFonts w:ascii="Times New Roman" w:eastAsia="Arial" w:hAnsi="Times New Roman"/>
          <w:bCs/>
          <w:sz w:val="20"/>
          <w:szCs w:val="20"/>
        </w:rPr>
        <w:t>9</w:t>
      </w:r>
      <w:r w:rsidR="00D04EA3" w:rsidRPr="00255C96">
        <w:rPr>
          <w:rFonts w:ascii="Times New Roman" w:eastAsia="Arial" w:hAnsi="Times New Roman"/>
          <w:bCs/>
          <w:sz w:val="20"/>
          <w:szCs w:val="20"/>
        </w:rPr>
        <w:t>3</w:t>
      </w:r>
      <w:r w:rsidRPr="00255C96">
        <w:rPr>
          <w:rFonts w:ascii="Times New Roman" w:eastAsia="Arial" w:hAnsi="Times New Roman"/>
          <w:bCs/>
          <w:sz w:val="20"/>
          <w:szCs w:val="20"/>
        </w:rPr>
        <w:t>/2022.</w:t>
      </w:r>
    </w:p>
    <w:p w14:paraId="53FDBD3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255C96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Zarząd      </w:t>
      </w:r>
      <w:r w:rsidRPr="00255C96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5262A"/>
    <w:rsid w:val="001A56F1"/>
    <w:rsid w:val="001B60F1"/>
    <w:rsid w:val="00255C96"/>
    <w:rsid w:val="00265C0D"/>
    <w:rsid w:val="002A77B1"/>
    <w:rsid w:val="002B593F"/>
    <w:rsid w:val="00304395"/>
    <w:rsid w:val="00344AD2"/>
    <w:rsid w:val="00375EE9"/>
    <w:rsid w:val="003C6BC0"/>
    <w:rsid w:val="003D48E1"/>
    <w:rsid w:val="004656D4"/>
    <w:rsid w:val="004725EA"/>
    <w:rsid w:val="00522C07"/>
    <w:rsid w:val="00580E73"/>
    <w:rsid w:val="00581E24"/>
    <w:rsid w:val="00600476"/>
    <w:rsid w:val="006472BF"/>
    <w:rsid w:val="00656E84"/>
    <w:rsid w:val="007762CF"/>
    <w:rsid w:val="00781BC0"/>
    <w:rsid w:val="007B6969"/>
    <w:rsid w:val="007C1382"/>
    <w:rsid w:val="007C17CA"/>
    <w:rsid w:val="0080633D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B13E50"/>
    <w:rsid w:val="00C066BD"/>
    <w:rsid w:val="00D04EA3"/>
    <w:rsid w:val="00D14253"/>
    <w:rsid w:val="00D468CF"/>
    <w:rsid w:val="00DC0768"/>
    <w:rsid w:val="00DC4202"/>
    <w:rsid w:val="00DE0D25"/>
    <w:rsid w:val="00E42D6A"/>
    <w:rsid w:val="00E75575"/>
    <w:rsid w:val="00E913D7"/>
    <w:rsid w:val="00F06B2C"/>
    <w:rsid w:val="00F10C97"/>
    <w:rsid w:val="00F20777"/>
    <w:rsid w:val="00F42E6E"/>
    <w:rsid w:val="00F86D74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C8BF4-53C2-4777-851D-E7E9E5C9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1459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dcterms:created xsi:type="dcterms:W3CDTF">2022-08-29T11:58:00Z</dcterms:created>
  <dcterms:modified xsi:type="dcterms:W3CDTF">2022-08-31T08:12:00Z</dcterms:modified>
</cp:coreProperties>
</file>