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F28F293" w:rsidR="004E7E11" w:rsidRPr="006861B9" w:rsidRDefault="00E13299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Pielęgniarka/Pielęgniarz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545B95FC" w14:textId="15F138DB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>Szpital Morski im PCK - Gdynia, Powstania Styczniowego 1</w:t>
      </w:r>
    </w:p>
    <w:p w14:paraId="7D717ED8" w14:textId="5422E284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 xml:space="preserve">1. </w:t>
      </w:r>
      <w:r w:rsidR="005A3D8F">
        <w:rPr>
          <w:rFonts w:asciiTheme="minorHAnsi" w:hAnsiTheme="minorHAnsi" w:cstheme="minorHAnsi"/>
          <w:b/>
          <w:sz w:val="16"/>
          <w:szCs w:val="16"/>
        </w:rPr>
        <w:t>Anestezjologia i Intensywna Terapia -OIT</w:t>
      </w:r>
    </w:p>
    <w:p w14:paraId="061C232D" w14:textId="098FCF43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 xml:space="preserve">2. </w:t>
      </w:r>
      <w:r w:rsidR="00A32077">
        <w:rPr>
          <w:rFonts w:asciiTheme="minorHAnsi" w:hAnsiTheme="minorHAnsi" w:cstheme="minorHAnsi"/>
          <w:b/>
          <w:sz w:val="16"/>
          <w:szCs w:val="16"/>
        </w:rPr>
        <w:t>Blok Operacyjny -</w:t>
      </w:r>
      <w:r w:rsidR="005A3D8F">
        <w:rPr>
          <w:rFonts w:asciiTheme="minorHAnsi" w:hAnsiTheme="minorHAnsi" w:cstheme="minorHAnsi"/>
          <w:b/>
          <w:sz w:val="16"/>
          <w:szCs w:val="16"/>
        </w:rPr>
        <w:t xml:space="preserve">Anestezjologia I Intensywna Terapia </w:t>
      </w:r>
    </w:p>
    <w:p w14:paraId="007E2ED2" w14:textId="0C5D6A0E" w:rsidR="00D1779F" w:rsidRPr="00D1779F" w:rsidRDefault="00A32077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3. Oddział Neurologiczni i Udarowy</w:t>
      </w:r>
    </w:p>
    <w:p w14:paraId="03D6EDFB" w14:textId="627101F3" w:rsidR="00D1779F" w:rsidRPr="00D1779F" w:rsidRDefault="00A32077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4. Oddział</w:t>
      </w:r>
      <w:r w:rsidR="005A75A6">
        <w:rPr>
          <w:rFonts w:asciiTheme="minorHAnsi" w:hAnsiTheme="minorHAnsi" w:cstheme="minorHAnsi"/>
          <w:b/>
          <w:sz w:val="16"/>
          <w:szCs w:val="16"/>
        </w:rPr>
        <w:t xml:space="preserve"> Chirurgiczny Ogólny</w:t>
      </w:r>
    </w:p>
    <w:p w14:paraId="677478CB" w14:textId="280AC11A" w:rsidR="00D1779F" w:rsidRPr="00D1779F" w:rsidRDefault="005A75A6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5. Oddział Chirurgii Urazowo  Ortopedycznej </w:t>
      </w:r>
    </w:p>
    <w:p w14:paraId="7A4AFB70" w14:textId="58395B15" w:rsidR="00D1779F" w:rsidRPr="00D1779F" w:rsidRDefault="005A75A6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6. Oddział Chirurgii  Naczyniowej </w:t>
      </w:r>
    </w:p>
    <w:p w14:paraId="299CE3A9" w14:textId="3B64D69E" w:rsid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 xml:space="preserve">7. Oddział </w:t>
      </w:r>
      <w:r w:rsidR="005A75A6">
        <w:rPr>
          <w:rFonts w:asciiTheme="minorHAnsi" w:hAnsiTheme="minorHAnsi" w:cstheme="minorHAnsi"/>
          <w:b/>
          <w:sz w:val="16"/>
          <w:szCs w:val="16"/>
        </w:rPr>
        <w:t>Pediatryczny</w:t>
      </w:r>
    </w:p>
    <w:p w14:paraId="09C73C66" w14:textId="4E96E08D" w:rsidR="005A75A6" w:rsidRDefault="005A75A6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8.Oddział Chorób Wewnętrznych </w:t>
      </w:r>
    </w:p>
    <w:p w14:paraId="0D3167E1" w14:textId="114D8729" w:rsidR="005A75A6" w:rsidRDefault="00C224C2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9.Oddział Kardiologiczny</w:t>
      </w:r>
    </w:p>
    <w:p w14:paraId="4B54DA75" w14:textId="223779DA" w:rsidR="00C224C2" w:rsidRPr="00D1779F" w:rsidRDefault="00C224C2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10.Sala Zabiegowa Intensywnego Nadzoru(</w:t>
      </w:r>
    </w:p>
    <w:p w14:paraId="264181C3" w14:textId="77777777" w:rsidR="004E7E11" w:rsidRPr="00D1779F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D1779F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Dobra organizacja pracy własnej</w:t>
      </w:r>
    </w:p>
    <w:p w14:paraId="4AA68911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3133921A" w14:textId="77777777" w:rsidR="000623CD" w:rsidRPr="004E7E11" w:rsidRDefault="000623CD" w:rsidP="000623CD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02002F7D" w14:textId="4CA79E61" w:rsidR="004E7E11" w:rsidRPr="000623CD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20EEC6DA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67DB2ED3" w:rsid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</w:t>
      </w:r>
      <w:r w:rsidR="000623C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racę , kontrakt , umowa cywilno-prawna</w:t>
      </w:r>
    </w:p>
    <w:p w14:paraId="5EA0505B" w14:textId="0E252421" w:rsidR="000623CD" w:rsidRPr="004E7E11" w:rsidRDefault="000623CD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Zdobycie doświadczenia w pracy w warunkach dużego podmiotu leczniczego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209A6B" w14:textId="3DFF30E4" w:rsidR="00E13299" w:rsidRDefault="00E13299" w:rsidP="00E13299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9" w:history="1">
        <w:r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0241026B" w14:textId="020374D2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13068795" w14:textId="0A1B1956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Św. Wincentego a Paulo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4F13D123" w14:textId="77777777" w:rsidR="00A2537A" w:rsidRPr="000623CD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0623CD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0623CD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10" w:history="1">
        <w:r w:rsidRPr="000623CD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0623CD"/>
    <w:rsid w:val="000B472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12E2B"/>
    <w:rsid w:val="00522C07"/>
    <w:rsid w:val="00581E24"/>
    <w:rsid w:val="005A3D8F"/>
    <w:rsid w:val="005A75A6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A41C1"/>
    <w:rsid w:val="009B7280"/>
    <w:rsid w:val="00A2537A"/>
    <w:rsid w:val="00A32077"/>
    <w:rsid w:val="00A35834"/>
    <w:rsid w:val="00A56F12"/>
    <w:rsid w:val="00AA25B2"/>
    <w:rsid w:val="00C066BD"/>
    <w:rsid w:val="00C224C2"/>
    <w:rsid w:val="00D1779F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1B89-383F-48F8-A7FB-A9B61C53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3</cp:revision>
  <dcterms:created xsi:type="dcterms:W3CDTF">2022-10-04T11:26:00Z</dcterms:created>
  <dcterms:modified xsi:type="dcterms:W3CDTF">2022-10-04T11:41:00Z</dcterms:modified>
</cp:coreProperties>
</file>