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75F9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575F9F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63372312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55494CF8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781AA15A" w14:textId="2077996A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Oddziałowej</w:t>
      </w: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Morski im. PCK w Gdyni</w:t>
      </w:r>
    </w:p>
    <w:p w14:paraId="404EE6FE" w14:textId="7C631E78" w:rsidR="00575F9F" w:rsidRPr="00F17404" w:rsidRDefault="00F17404" w:rsidP="00F17404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</w:t>
      </w:r>
      <w:r w:rsidR="00575F9F" w:rsidRPr="00F1740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 </w:t>
      </w:r>
      <w:r w:rsidRPr="00F1740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Chorób </w:t>
      </w:r>
      <w:r w:rsidR="00CC4829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Zakaźnych z </w:t>
      </w:r>
      <w:r w:rsidR="007B7B60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odcinkiem Obserwacyjno-Zakaźnym i Leczenia Nabytych Niedoborów Odporności</w:t>
      </w:r>
    </w:p>
    <w:p w14:paraId="2E006FB9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61CAD0B1" w14:textId="77777777" w:rsidR="00575F9F" w:rsidRPr="00634338" w:rsidRDefault="00575F9F" w:rsidP="00575F9F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B4F0E4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48A257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42CBD00C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1FF92E55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357341C8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21AF536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1F3D4E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F7FBD9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1299250C" w14:textId="77777777" w:rsidR="00575F9F" w:rsidRPr="00634338" w:rsidRDefault="00575F9F" w:rsidP="00CC482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82EF316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5C304F88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4680B9E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669285DC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1E26447B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3D1DEA51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3FB2F1C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EF23CA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3E0DB8F2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F7CF36F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B33C6CC" w14:textId="77777777" w:rsidR="00575F9F" w:rsidRDefault="00575F9F" w:rsidP="00575F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6793A2CB" w14:textId="6960A200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5D92BCD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7721A16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F5F83D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511A9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875934E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1A0F4A0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16D55713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117A292E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168A8E50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5C823E8F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0BA6CB95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18DCC3D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68519EC3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1E449D9F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495F9D20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741BAF9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652BFAF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634797BE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4C952ED6" w14:textId="4186C9F4" w:rsidR="00575F9F" w:rsidRPr="00634338" w:rsidRDefault="002B68D6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575F9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świadczenia o posiadaniu obywatelstwa polskiego.</w:t>
      </w:r>
    </w:p>
    <w:p w14:paraId="1232A747" w14:textId="2D84F852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7B7B60">
        <w:rPr>
          <w:rFonts w:ascii="Arial Narrow" w:eastAsia="Times New Roman" w:hAnsi="Arial Narrow" w:cs="Helvetica"/>
          <w:color w:val="323232"/>
          <w:sz w:val="20"/>
          <w:szCs w:val="20"/>
          <w:u w:val="single"/>
          <w:lang w:eastAsia="pl-PL"/>
        </w:rPr>
        <w:t>23</w:t>
      </w:r>
      <w:r w:rsidR="00CC4829" w:rsidRPr="00CC4829">
        <w:rPr>
          <w:rFonts w:ascii="Arial Narrow" w:eastAsia="Times New Roman" w:hAnsi="Arial Narrow" w:cs="Helvetica"/>
          <w:color w:val="323232"/>
          <w:sz w:val="20"/>
          <w:szCs w:val="20"/>
          <w:u w:val="single"/>
          <w:lang w:eastAsia="pl-PL"/>
        </w:rPr>
        <w:t>.01.2023</w:t>
      </w:r>
      <w:r w:rsidRPr="00CC4829">
        <w:rPr>
          <w:rFonts w:ascii="Arial Narrow" w:eastAsia="Times New Roman" w:hAnsi="Arial Narrow" w:cs="Helvetica"/>
          <w:color w:val="323232"/>
          <w:sz w:val="20"/>
          <w:szCs w:val="20"/>
          <w:u w:val="single"/>
          <w:lang w:eastAsia="pl-PL"/>
        </w:rPr>
        <w:t xml:space="preserve"> r.</w:t>
      </w:r>
    </w:p>
    <w:p w14:paraId="3C4818F9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34F2DB8E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63DD9AEB" w14:textId="77777777" w:rsidR="00575F9F" w:rsidRPr="00634338" w:rsidRDefault="00575F9F" w:rsidP="00575F9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680C1800" w14:textId="1A3497FF" w:rsidR="0025588E" w:rsidRDefault="0025588E" w:rsidP="00575F9F">
      <w:pPr>
        <w:pStyle w:val="Akapitzlist"/>
        <w:jc w:val="both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„ Pielęgniarka Oddziałowa-</w:t>
      </w:r>
      <w:r w:rsidR="00575F9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Oddział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Chorób </w:t>
      </w:r>
      <w:r w:rsidR="00CC4829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Zakaźnych z </w:t>
      </w:r>
      <w:r w:rsidR="007B7B6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odcinkiem Obserwacyjno-Zakaźnym i Leczenia Nabytych Niedoborów Odporności.</w:t>
      </w:r>
    </w:p>
    <w:p w14:paraId="478D1C63" w14:textId="3301ACAA" w:rsidR="00575F9F" w:rsidRPr="00634338" w:rsidRDefault="00575F9F" w:rsidP="00575F9F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lokalizacja  Szpital Morski im. PCK w Gdyni”  należy składać za pośrednictwem poczty na adres 81-519 Gdynia, ul. Powstania Styczniowego 1 (data wpływu do Spółki) lub w Kancelarii  Spółki przy ul. Powstania Styczniowego 1 w Gdyni</w:t>
      </w:r>
    </w:p>
    <w:p w14:paraId="59322205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E3A7A94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C332F51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0B86D4D7" w14:textId="047D7662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4E9FEB89" w14:textId="77777777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 konkursu,</w:t>
      </w:r>
    </w:p>
    <w:p w14:paraId="681BBFC8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0B9953C5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42F6690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797E6C6A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8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02121101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0A22F576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A2F55C8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04FAC70C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23B2C332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BF7129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70919C0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1D1C6D1A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669231EB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1191FC69" w14:textId="77777777" w:rsidR="00575F9F" w:rsidRPr="002934AD" w:rsidRDefault="00575F9F" w:rsidP="00575F9F">
      <w:pPr>
        <w:jc w:val="both"/>
        <w:rPr>
          <w:rFonts w:ascii="Arial Narrow" w:hAnsi="Arial Narrow"/>
          <w:sz w:val="16"/>
          <w:szCs w:val="16"/>
        </w:rPr>
      </w:pP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575F9F" w:rsidRDefault="00DC4202" w:rsidP="00DC4202">
    <w:pPr>
      <w:pStyle w:val="Stopka"/>
      <w:spacing w:before="240"/>
      <w:rPr>
        <w:rFonts w:ascii="Century Gothic" w:hAnsi="Century Gothic"/>
        <w:b/>
        <w:color w:val="004685"/>
        <w:sz w:val="24"/>
      </w:rPr>
    </w:pPr>
    <w:r w:rsidRPr="00575F9F">
      <w:rPr>
        <w:rFonts w:ascii="Fira Sans Condensed SemiBold" w:hAnsi="Fira Sans Condensed SemiBold" w:cs="Arial"/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718C9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575F9F">
      <w:rPr>
        <w:rFonts w:ascii="Century Gothic" w:hAnsi="Century Gothic"/>
        <w:b/>
        <w:color w:val="004685"/>
        <w:sz w:val="24"/>
      </w:rPr>
      <w:t>Szpitale Pomorskie Sp. z o.o.</w:t>
    </w:r>
    <w:r w:rsidRPr="00575F9F">
      <w:rPr>
        <w:b/>
        <w:sz w:val="24"/>
        <w:lang w:eastAsia="pl-PL"/>
      </w:rPr>
      <w:t xml:space="preserve"> </w:t>
    </w:r>
  </w:p>
  <w:p w14:paraId="0188A384" w14:textId="6FD31492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Sąd Rejonowy Gdańsk-Północ w Gdańsku, VIII Wydział Gospodarczy KRS 0000492201 </w:t>
    </w:r>
  </w:p>
  <w:p w14:paraId="789D3C35" w14:textId="77777777" w:rsidR="00DC4202" w:rsidRPr="00575F9F" w:rsidRDefault="00DC4202" w:rsidP="00DC4202">
    <w:pPr>
      <w:pStyle w:val="Stopka"/>
      <w:rPr>
        <w:sz w:val="24"/>
      </w:rPr>
    </w:pPr>
    <w:r w:rsidRPr="00575F9F">
      <w:rPr>
        <w:rFonts w:ascii="Century Gothic" w:hAnsi="Century Gothic"/>
        <w:color w:val="004685"/>
        <w:sz w:val="20"/>
        <w:szCs w:val="18"/>
      </w:rPr>
      <w:t>| kapitał zakładowy: 175 874 500,00 zł</w:t>
    </w:r>
  </w:p>
  <w:p w14:paraId="431BABA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</w:p>
  <w:p w14:paraId="1793E208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NIP 586 22 86 770 | REGON 190 14 16 12 | Bank PKO BP S.A. nr 68 1440 1084 0000 0000 0011 0148</w:t>
    </w:r>
  </w:p>
  <w:p w14:paraId="1F531CA2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e-mail: sekretariat@szpitalepomorskie.eu |</w:t>
    </w:r>
    <w:r w:rsidRPr="00575F9F">
      <w:rPr>
        <w:rFonts w:ascii="Century Gothic" w:hAnsi="Century Gothic"/>
        <w:b/>
        <w:color w:val="004685"/>
        <w:sz w:val="20"/>
        <w:szCs w:val="18"/>
      </w:rPr>
      <w:t xml:space="preserve"> szpitalepomorskie.eu</w:t>
    </w:r>
  </w:p>
  <w:p w14:paraId="4FC19157" w14:textId="21EA8BEA" w:rsidR="00E42D6A" w:rsidRPr="00575F9F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65AD0"/>
    <w:rsid w:val="001A56F1"/>
    <w:rsid w:val="001B4EDC"/>
    <w:rsid w:val="001B60F1"/>
    <w:rsid w:val="001C7058"/>
    <w:rsid w:val="0025588E"/>
    <w:rsid w:val="00265C0D"/>
    <w:rsid w:val="002A77B1"/>
    <w:rsid w:val="002B68D6"/>
    <w:rsid w:val="00344AD2"/>
    <w:rsid w:val="00375EE9"/>
    <w:rsid w:val="003D48E1"/>
    <w:rsid w:val="004656D4"/>
    <w:rsid w:val="004725EA"/>
    <w:rsid w:val="00522C07"/>
    <w:rsid w:val="00575F9F"/>
    <w:rsid w:val="00581E24"/>
    <w:rsid w:val="00600476"/>
    <w:rsid w:val="00656E84"/>
    <w:rsid w:val="007762CF"/>
    <w:rsid w:val="00781BC0"/>
    <w:rsid w:val="007B6969"/>
    <w:rsid w:val="007B7B60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AF0EAD"/>
    <w:rsid w:val="00BD6584"/>
    <w:rsid w:val="00C066BD"/>
    <w:rsid w:val="00C94B83"/>
    <w:rsid w:val="00CB47B2"/>
    <w:rsid w:val="00CC4829"/>
    <w:rsid w:val="00D468CF"/>
    <w:rsid w:val="00DC0768"/>
    <w:rsid w:val="00DC4202"/>
    <w:rsid w:val="00DE0D25"/>
    <w:rsid w:val="00E42D6A"/>
    <w:rsid w:val="00E75575"/>
    <w:rsid w:val="00F10C97"/>
    <w:rsid w:val="00F17404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docId w15:val="{DA30752C-1EC7-4527-B500-0FE1700B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5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FBCA-A5CD-420B-957F-250BDD0F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2</cp:revision>
  <dcterms:created xsi:type="dcterms:W3CDTF">2023-01-13T12:11:00Z</dcterms:created>
  <dcterms:modified xsi:type="dcterms:W3CDTF">2023-01-13T12:11:00Z</dcterms:modified>
</cp:coreProperties>
</file>