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17" w:rsidRPr="00FB1855" w:rsidRDefault="006A4317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B1855">
        <w:rPr>
          <w:rFonts w:ascii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FB1855">
        <w:rPr>
          <w:rFonts w:ascii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1855">
        <w:rPr>
          <w:rFonts w:ascii="Times New Roman" w:hAnsi="Times New Roman"/>
          <w:b/>
          <w:sz w:val="28"/>
          <w:szCs w:val="28"/>
        </w:rPr>
        <w:t>nr 11/2023</w:t>
      </w:r>
      <w:bookmarkStart w:id="0" w:name="_GoBack"/>
      <w:bookmarkEnd w:id="0"/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A4317" w:rsidRPr="00FB1855" w:rsidRDefault="006A4317" w:rsidP="00C0678F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FB1855">
        <w:rPr>
          <w:rFonts w:ascii="Times New Roman" w:hAnsi="Times New Roman"/>
          <w:b/>
          <w:spacing w:val="20"/>
          <w:sz w:val="28"/>
          <w:szCs w:val="28"/>
        </w:rPr>
        <w:t>Ogłoszenie z dnia 06.02.2023 r.</w:t>
      </w:r>
      <w:r w:rsidRPr="00FB1855">
        <w:rPr>
          <w:rFonts w:ascii="Times New Roman" w:hAnsi="Times New Roman"/>
          <w:b/>
          <w:spacing w:val="20"/>
          <w:sz w:val="28"/>
          <w:szCs w:val="28"/>
        </w:rPr>
        <w:br/>
      </w:r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spacing w:val="20"/>
          <w:sz w:val="28"/>
          <w:szCs w:val="28"/>
        </w:rPr>
      </w:pPr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1855">
        <w:rPr>
          <w:rFonts w:ascii="Times New Roman" w:hAnsi="Times New Roman"/>
          <w:b/>
          <w:sz w:val="24"/>
          <w:szCs w:val="24"/>
        </w:rPr>
        <w:t>DOTYCZĄCE PRZEDMIOTU ZAMÓWIENIA:</w:t>
      </w:r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FB1855">
        <w:rPr>
          <w:rFonts w:ascii="Times New Roman" w:hAnsi="Times New Roman"/>
          <w:b/>
          <w:sz w:val="28"/>
          <w:szCs w:val="28"/>
        </w:rPr>
        <w:t xml:space="preserve">ŚWIADCZENIA ZDROWOTNE – ZAKRES CZYNNOŚCI: </w:t>
      </w:r>
    </w:p>
    <w:p w:rsidR="006A4317" w:rsidRPr="00FB1855" w:rsidRDefault="006A4317" w:rsidP="000E6051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B1855">
        <w:rPr>
          <w:rFonts w:ascii="Times New Roman" w:hAnsi="Times New Roman"/>
          <w:b/>
          <w:sz w:val="24"/>
          <w:szCs w:val="24"/>
          <w:lang w:eastAsia="pl-PL"/>
        </w:rPr>
        <w:t xml:space="preserve">TECHNIK ELEKTRORADIOLOGII </w:t>
      </w:r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sz w:val="28"/>
          <w:szCs w:val="28"/>
          <w:lang w:eastAsia="pl-PL"/>
        </w:rPr>
      </w:pPr>
    </w:p>
    <w:p w:rsidR="006A4317" w:rsidRPr="00FB1855" w:rsidRDefault="006A4317" w:rsidP="00785F4F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  <w:lang w:eastAsia="pl-PL"/>
        </w:rPr>
      </w:pPr>
      <w:r w:rsidRPr="00FB1855">
        <w:rPr>
          <w:rFonts w:ascii="Times New Roman" w:hAnsi="Times New Roman"/>
          <w:b/>
          <w:sz w:val="24"/>
          <w:szCs w:val="24"/>
          <w:lang w:eastAsia="pl-PL"/>
        </w:rPr>
        <w:t xml:space="preserve">W LOKALIZACJI: </w:t>
      </w:r>
    </w:p>
    <w:p w:rsidR="006A4317" w:rsidRPr="00FB1855" w:rsidRDefault="006A4317" w:rsidP="0078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1" w:name="_Hlk49255707"/>
      <w:r w:rsidRPr="00FB1855">
        <w:rPr>
          <w:rFonts w:ascii="Times New Roman" w:hAnsi="Times New Roman"/>
          <w:b/>
          <w:sz w:val="24"/>
          <w:szCs w:val="24"/>
        </w:rPr>
        <w:t>UL. WÓJTA RADTKEGO 1, GDYNIA</w:t>
      </w:r>
    </w:p>
    <w:p w:rsidR="006A4317" w:rsidRPr="00FB1855" w:rsidRDefault="006A4317" w:rsidP="00785F4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B1855">
        <w:rPr>
          <w:rFonts w:ascii="Times New Roman" w:hAnsi="Times New Roman"/>
          <w:b/>
          <w:sz w:val="24"/>
          <w:szCs w:val="24"/>
        </w:rPr>
        <w:t>SZPITAL ŚW. WINCENTEGO A PAULO</w:t>
      </w:r>
    </w:p>
    <w:bookmarkEnd w:id="1"/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A4317" w:rsidRPr="00FB1855" w:rsidRDefault="006A4317" w:rsidP="007A5DD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B1855">
        <w:rPr>
          <w:rFonts w:ascii="Times New Roman" w:hAnsi="Times New Roman"/>
          <w:b/>
          <w:sz w:val="24"/>
          <w:szCs w:val="24"/>
        </w:rPr>
        <w:t>UDZIELAJĄCY ZAMÓWIENIA:</w:t>
      </w:r>
    </w:p>
    <w:p w:rsidR="006A4317" w:rsidRPr="00FB1855" w:rsidRDefault="006A4317" w:rsidP="007A5DDE">
      <w:pPr>
        <w:spacing w:after="0" w:line="100" w:lineRule="atLeast"/>
        <w:jc w:val="center"/>
        <w:rPr>
          <w:rFonts w:ascii="Times New Roman" w:hAnsi="Times New Roman"/>
          <w:b/>
          <w:sz w:val="24"/>
          <w:szCs w:val="24"/>
        </w:rPr>
      </w:pPr>
      <w:r w:rsidRPr="00FB1855">
        <w:rPr>
          <w:rFonts w:ascii="Times New Roman" w:hAnsi="Times New Roman"/>
          <w:b/>
          <w:sz w:val="28"/>
          <w:szCs w:val="28"/>
        </w:rPr>
        <w:t>SZPITALE POMORSKIE Spółka z o.o. w Gdyni</w:t>
      </w:r>
      <w:r w:rsidRPr="00FB1855">
        <w:rPr>
          <w:rFonts w:ascii="Times New Roman" w:hAnsi="Times New Roman"/>
          <w:b/>
          <w:sz w:val="28"/>
          <w:szCs w:val="28"/>
        </w:rPr>
        <w:br/>
        <w:t>ul. Powstania Styczniowego 1, 81-519 Gdynia</w:t>
      </w:r>
      <w:r w:rsidRPr="00FB1855">
        <w:rPr>
          <w:rFonts w:ascii="Times New Roman" w:hAnsi="Times New Roman"/>
          <w:b/>
          <w:sz w:val="28"/>
          <w:szCs w:val="28"/>
        </w:rPr>
        <w:br/>
        <w:t>NIP: 586-22-86-770;   REGON 190141612</w:t>
      </w: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sz w:val="24"/>
          <w:szCs w:val="24"/>
        </w:rPr>
      </w:pPr>
      <w:r w:rsidRPr="00FB1855">
        <w:rPr>
          <w:rFonts w:ascii="Times New Roman" w:hAnsi="Times New Roman"/>
          <w:b/>
          <w:sz w:val="24"/>
          <w:szCs w:val="24"/>
        </w:rPr>
        <w:t xml:space="preserve">TRYB POSTĘPOWANIA:  </w:t>
      </w:r>
      <w:r w:rsidRPr="00FB1855">
        <w:rPr>
          <w:rFonts w:ascii="Times New Roman" w:hAnsi="Times New Roman"/>
          <w:b/>
          <w:sz w:val="28"/>
          <w:szCs w:val="28"/>
        </w:rPr>
        <w:t xml:space="preserve">KONKURS OFERT NA UDZIELANIE </w:t>
      </w:r>
      <w:r w:rsidRPr="00FB1855">
        <w:rPr>
          <w:rFonts w:ascii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bCs/>
        </w:rPr>
      </w:pP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bCs/>
        </w:rPr>
      </w:pP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bCs/>
        </w:rPr>
      </w:pP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</w:p>
    <w:p w:rsidR="006A4317" w:rsidRPr="00FB1855" w:rsidRDefault="006A4317" w:rsidP="00B959E7">
      <w:pPr>
        <w:spacing w:after="0" w:line="100" w:lineRule="atLeast"/>
        <w:rPr>
          <w:rFonts w:ascii="Times New Roman" w:hAnsi="Times New Roman"/>
          <w:b/>
          <w:bCs/>
          <w:sz w:val="20"/>
          <w:szCs w:val="20"/>
        </w:rPr>
      </w:pPr>
      <w:r w:rsidRPr="00FB1855">
        <w:rPr>
          <w:rFonts w:ascii="Times New Roman" w:hAnsi="Times New Roman"/>
          <w:b/>
          <w:bCs/>
          <w:sz w:val="20"/>
          <w:szCs w:val="20"/>
        </w:rPr>
        <w:t>Załączniki:</w:t>
      </w:r>
    </w:p>
    <w:p w:rsidR="006A4317" w:rsidRPr="00FB1855" w:rsidRDefault="006A4317" w:rsidP="00D83D85">
      <w:pPr>
        <w:pStyle w:val="western"/>
        <w:numPr>
          <w:ilvl w:val="0"/>
          <w:numId w:val="10"/>
        </w:numPr>
        <w:spacing w:before="0" w:beforeAutospacing="0" w:after="0" w:line="240" w:lineRule="auto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 xml:space="preserve">Formularz ofertowo-cenowy (Załącznik nr 1) </w:t>
      </w:r>
    </w:p>
    <w:p w:rsidR="006A4317" w:rsidRPr="00FB1855" w:rsidRDefault="006A4317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Informacja o kwalifikacjach zawodowych (Załącznik nr 2)</w:t>
      </w:r>
    </w:p>
    <w:p w:rsidR="006A4317" w:rsidRPr="00FB1855" w:rsidRDefault="006A4317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Wzór umowy (Załącznik nr 3) dla zakresu III.1.</w:t>
      </w:r>
    </w:p>
    <w:p w:rsidR="006A4317" w:rsidRPr="00FB1855" w:rsidRDefault="006A4317" w:rsidP="00457B08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Wzór umowy (Załącznik nr 3.1) dla zakresu III.2.</w:t>
      </w:r>
    </w:p>
    <w:p w:rsidR="006A4317" w:rsidRPr="00FB1855" w:rsidRDefault="006A4317" w:rsidP="00457B08">
      <w:pPr>
        <w:pStyle w:val="western"/>
        <w:numPr>
          <w:ilvl w:val="0"/>
          <w:numId w:val="10"/>
        </w:numPr>
        <w:spacing w:after="0" w:line="102" w:lineRule="atLeast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Wzór umowy (Załącznik nr 3.2) dla zakresu III.3.</w:t>
      </w:r>
    </w:p>
    <w:p w:rsidR="006A4317" w:rsidRPr="00FB1855" w:rsidRDefault="006A4317" w:rsidP="009C4CF7">
      <w:pPr>
        <w:pStyle w:val="western"/>
        <w:spacing w:after="0" w:line="102" w:lineRule="atLeast"/>
        <w:ind w:left="360"/>
        <w:rPr>
          <w:color w:val="auto"/>
          <w:sz w:val="20"/>
          <w:szCs w:val="20"/>
        </w:rPr>
      </w:pPr>
    </w:p>
    <w:p w:rsidR="006A4317" w:rsidRPr="00FB1855" w:rsidRDefault="006A4317" w:rsidP="009016B7">
      <w:pPr>
        <w:spacing w:after="0" w:line="240" w:lineRule="auto"/>
        <w:rPr>
          <w:b/>
          <w:bCs/>
          <w:sz w:val="20"/>
          <w:szCs w:val="20"/>
        </w:rPr>
      </w:pPr>
    </w:p>
    <w:p w:rsidR="006A4317" w:rsidRPr="00FB1855" w:rsidRDefault="006A4317" w:rsidP="00B959E7">
      <w:pPr>
        <w:tabs>
          <w:tab w:val="left" w:pos="3675"/>
        </w:tabs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A4317" w:rsidRPr="00FB1855" w:rsidRDefault="006A4317" w:rsidP="00785F4F">
      <w:pPr>
        <w:tabs>
          <w:tab w:val="left" w:pos="3675"/>
        </w:tabs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  <w:r w:rsidRPr="00FB1855">
        <w:rPr>
          <w:rFonts w:ascii="Times New Roman" w:hAnsi="Times New Roman"/>
          <w:b/>
          <w:sz w:val="20"/>
          <w:szCs w:val="20"/>
        </w:rPr>
        <w:t>Gdynia, luty 2023</w:t>
      </w:r>
      <w:r w:rsidRPr="00FB1855">
        <w:rPr>
          <w:rFonts w:ascii="Times New Roman" w:hAnsi="Times New Roman"/>
          <w:b/>
          <w:sz w:val="20"/>
          <w:szCs w:val="20"/>
        </w:rPr>
        <w:br w:type="page"/>
      </w:r>
    </w:p>
    <w:p w:rsidR="006A4317" w:rsidRPr="00FB1855" w:rsidRDefault="006A4317" w:rsidP="004644AF">
      <w:pPr>
        <w:spacing w:after="0" w:line="100" w:lineRule="atLeast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pacing w:val="20"/>
          <w:sz w:val="20"/>
          <w:szCs w:val="20"/>
          <w:u w:val="single"/>
        </w:rPr>
        <w:lastRenderedPageBreak/>
        <w:t xml:space="preserve">I. ORGAN OGŁASZAJĄCY KONKURS </w:t>
      </w:r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i/>
          <w:spacing w:val="20"/>
          <w:sz w:val="20"/>
          <w:szCs w:val="20"/>
        </w:rPr>
      </w:pPr>
    </w:p>
    <w:p w:rsidR="006A4317" w:rsidRPr="00FB1855" w:rsidRDefault="006A4317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B1855">
        <w:rPr>
          <w:rFonts w:ascii="Times New Roman" w:hAnsi="Times New Roman"/>
          <w:b/>
          <w:sz w:val="20"/>
          <w:szCs w:val="20"/>
        </w:rPr>
        <w:t>ZARZĄD SZPITALI POMORSKICH SPÓŁKA Z O.O.</w:t>
      </w:r>
      <w:r w:rsidRPr="00FB1855">
        <w:rPr>
          <w:rFonts w:ascii="Times New Roman" w:hAnsi="Times New Roman"/>
          <w:b/>
          <w:sz w:val="20"/>
          <w:szCs w:val="20"/>
        </w:rPr>
        <w:br/>
        <w:t>ul. Powstania Styczniowego 1</w:t>
      </w:r>
    </w:p>
    <w:p w:rsidR="006A4317" w:rsidRPr="00FB1855" w:rsidRDefault="006A4317" w:rsidP="004644AF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FB1855">
        <w:rPr>
          <w:rFonts w:ascii="Times New Roman" w:hAnsi="Times New Roman"/>
          <w:b/>
          <w:sz w:val="20"/>
          <w:szCs w:val="20"/>
        </w:rPr>
        <w:t>81-519 Gdynia</w:t>
      </w:r>
    </w:p>
    <w:p w:rsidR="006A4317" w:rsidRPr="00FB1855" w:rsidRDefault="006A4317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  <w:sz w:val="20"/>
          <w:szCs w:val="20"/>
        </w:rPr>
      </w:pPr>
      <w:r w:rsidRPr="00FB1855">
        <w:rPr>
          <w:rFonts w:ascii="Times New Roman" w:hAnsi="Times New Roman"/>
          <w:b/>
          <w:color w:val="auto"/>
          <w:sz w:val="20"/>
          <w:szCs w:val="20"/>
        </w:rPr>
        <w:t>KRS 0000492201</w:t>
      </w:r>
    </w:p>
    <w:p w:rsidR="006A4317" w:rsidRPr="00FB1855" w:rsidRDefault="006A4317" w:rsidP="004644AF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  <w:r w:rsidRPr="00FB1855">
        <w:rPr>
          <w:rFonts w:ascii="Times New Roman" w:hAnsi="Times New Roman"/>
          <w:b/>
          <w:sz w:val="20"/>
          <w:szCs w:val="20"/>
        </w:rPr>
        <w:t>Udzielający zamówienia</w:t>
      </w:r>
    </w:p>
    <w:p w:rsidR="006A4317" w:rsidRPr="00FB1855" w:rsidRDefault="006A4317" w:rsidP="00B959E7">
      <w:pPr>
        <w:spacing w:after="0" w:line="100" w:lineRule="atLeast"/>
        <w:jc w:val="center"/>
        <w:rPr>
          <w:rFonts w:ascii="Times New Roman" w:hAnsi="Times New Roman"/>
          <w:b/>
          <w:sz w:val="20"/>
          <w:szCs w:val="20"/>
        </w:rPr>
      </w:pPr>
    </w:p>
    <w:p w:rsidR="006A4317" w:rsidRPr="00FB1855" w:rsidRDefault="006A4317" w:rsidP="004644AF">
      <w:pPr>
        <w:spacing w:after="0" w:line="100" w:lineRule="atLeast"/>
        <w:rPr>
          <w:rFonts w:ascii="Times New Roman" w:hAnsi="Times New Roman"/>
          <w:b/>
          <w:spacing w:val="20"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pacing w:val="20"/>
          <w:sz w:val="20"/>
          <w:szCs w:val="20"/>
          <w:u w:val="single"/>
        </w:rPr>
        <w:t>II. PODSTAWA PRAWNA</w:t>
      </w:r>
    </w:p>
    <w:p w:rsidR="006A4317" w:rsidRPr="00FB1855" w:rsidRDefault="006A4317" w:rsidP="001C308A">
      <w:pPr>
        <w:spacing w:before="100" w:after="100" w:line="100" w:lineRule="atLeast"/>
        <w:rPr>
          <w:rFonts w:ascii="Times New Roman" w:hAnsi="Times New Roman"/>
          <w:b/>
          <w:spacing w:val="20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Art. 26 ust. 1 i 3 ustawy z dnia 15 kwietnia 2011r. o działalności leczniczej (t.j. Dz.U. 2022 r. poz.633 ze zm.)</w:t>
      </w:r>
    </w:p>
    <w:p w:rsidR="006A4317" w:rsidRPr="00FB1855" w:rsidRDefault="006A4317" w:rsidP="004644AF">
      <w:pPr>
        <w:spacing w:after="0" w:line="100" w:lineRule="atLeast"/>
        <w:rPr>
          <w:rFonts w:ascii="Times New Roman" w:hAnsi="Times New Roman"/>
          <w:b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pacing w:val="20"/>
          <w:sz w:val="20"/>
          <w:szCs w:val="20"/>
          <w:u w:val="single"/>
        </w:rPr>
        <w:t>III. PRZEDMIOT KONKURSU</w:t>
      </w:r>
    </w:p>
    <w:p w:rsidR="006A4317" w:rsidRPr="00FB1855" w:rsidRDefault="006A4317" w:rsidP="00674E80">
      <w:pPr>
        <w:spacing w:after="0" w:line="100" w:lineRule="atLeast"/>
        <w:rPr>
          <w:rFonts w:ascii="Times New Roman" w:hAnsi="Times New Roman"/>
          <w:b/>
          <w:sz w:val="20"/>
          <w:szCs w:val="20"/>
        </w:rPr>
      </w:pPr>
    </w:p>
    <w:p w:rsidR="006A4317" w:rsidRPr="00FB1855" w:rsidRDefault="006A4317" w:rsidP="000E6051">
      <w:pPr>
        <w:spacing w:after="0" w:line="100" w:lineRule="atLeast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Przedmiotem konkursu jest udzielanie świadczeń zdrowotnych przez psychoterapeutę, terapeutę środowiskowego i psychologa dla Spółki </w:t>
      </w:r>
      <w:r w:rsidRPr="00FB1855">
        <w:rPr>
          <w:rFonts w:ascii="Times New Roman" w:hAnsi="Times New Roman"/>
          <w:b/>
          <w:bCs/>
          <w:sz w:val="20"/>
          <w:szCs w:val="20"/>
        </w:rPr>
        <w:t xml:space="preserve">Szpitale Pomorskie Sp. z o.o. </w:t>
      </w:r>
      <w:r w:rsidRPr="00FB1855">
        <w:rPr>
          <w:rFonts w:ascii="Times New Roman" w:hAnsi="Times New Roman"/>
          <w:bCs/>
          <w:sz w:val="20"/>
          <w:szCs w:val="20"/>
        </w:rPr>
        <w:t xml:space="preserve">(zwanej dalej Spółką) </w:t>
      </w:r>
      <w:r w:rsidRPr="00FB1855">
        <w:rPr>
          <w:rFonts w:ascii="Times New Roman" w:hAnsi="Times New Roman"/>
          <w:sz w:val="20"/>
          <w:szCs w:val="20"/>
        </w:rPr>
        <w:t>w lokalizacji przy ul. Wójta Radtkego1, Gdynia – Szpital Św. Wincentego a Paulo</w:t>
      </w:r>
      <w:r w:rsidRPr="00FB1855">
        <w:rPr>
          <w:rFonts w:ascii="Times New Roman" w:hAnsi="Times New Roman"/>
          <w:i/>
          <w:sz w:val="20"/>
          <w:szCs w:val="20"/>
          <w:shd w:val="clear" w:color="auto" w:fill="FFFFFF"/>
        </w:rPr>
        <w:t xml:space="preserve"> (</w:t>
      </w:r>
      <w:r w:rsidRPr="00FB18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 xml:space="preserve">CPV:85100000-0 Usługi ochrony zdrowia, </w:t>
      </w:r>
      <w:r w:rsidRPr="00FB1855">
        <w:rPr>
          <w:rFonts w:ascii="Times New Roman" w:hAnsi="Times New Roman"/>
          <w:i/>
          <w:iCs/>
          <w:sz w:val="20"/>
          <w:szCs w:val="20"/>
          <w:shd w:val="clear" w:color="auto" w:fill="FFFFFF"/>
          <w:lang w:eastAsia="pl-PL"/>
        </w:rPr>
        <w:t>85140000-2 Różne usługi ochrony zdrowia, 85</w:t>
      </w:r>
      <w:r w:rsidRPr="00FB1855">
        <w:rPr>
          <w:rFonts w:ascii="Times New Roman" w:hAnsi="Times New Roman"/>
          <w:i/>
          <w:sz w:val="20"/>
          <w:szCs w:val="20"/>
          <w:shd w:val="clear" w:color="auto" w:fill="FFFFFF"/>
          <w:lang w:eastAsia="pl-PL"/>
        </w:rPr>
        <w:t>141000-9 Usługi świadczone przez personel medyczny</w:t>
      </w:r>
      <w:r w:rsidRPr="00FB1855">
        <w:rPr>
          <w:rFonts w:ascii="Times New Roman" w:hAnsi="Times New Roman"/>
          <w:bCs/>
          <w:i/>
          <w:sz w:val="20"/>
          <w:szCs w:val="20"/>
        </w:rPr>
        <w:t xml:space="preserve">) </w:t>
      </w:r>
      <w:r w:rsidRPr="00FB1855">
        <w:rPr>
          <w:rFonts w:ascii="Times New Roman" w:hAnsi="Times New Roman"/>
          <w:bCs/>
          <w:sz w:val="20"/>
          <w:szCs w:val="20"/>
        </w:rPr>
        <w:t>w następującym zakresie</w:t>
      </w:r>
      <w:r w:rsidRPr="00FB1855">
        <w:rPr>
          <w:rFonts w:ascii="Times New Roman" w:hAnsi="Times New Roman"/>
          <w:bCs/>
          <w:i/>
          <w:sz w:val="20"/>
          <w:szCs w:val="20"/>
        </w:rPr>
        <w:t>:</w:t>
      </w:r>
    </w:p>
    <w:p w:rsidR="006A4317" w:rsidRPr="00FB1855" w:rsidRDefault="006A4317" w:rsidP="000E6051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:rsidR="0091219A" w:rsidRPr="00FB1855" w:rsidRDefault="0091219A" w:rsidP="0091219A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III.1. Udzielanie świadczeń zdrowotnych w ramach kontraktu przez technika elektroradiologii w </w:t>
      </w:r>
      <w:bookmarkStart w:id="2" w:name="_Hlk126217338"/>
      <w:r w:rsidRPr="00FB1855">
        <w:rPr>
          <w:rFonts w:ascii="Times New Roman" w:hAnsi="Times New Roman"/>
          <w:b/>
          <w:sz w:val="20"/>
          <w:szCs w:val="20"/>
          <w:u w:val="single"/>
        </w:rPr>
        <w:t>Pracowni Hemodynamiki i Angiologii oraz w Pracowni Elektrofizjologii oraz w Pracowni Urządzeń Wszczepialnych Serca</w:t>
      </w:r>
      <w:bookmarkEnd w:id="2"/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 – Oddział Kardiologiczny;</w:t>
      </w:r>
    </w:p>
    <w:p w:rsidR="006A4317" w:rsidRPr="00FB1855" w:rsidRDefault="006A4317" w:rsidP="000E60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A4317" w:rsidRPr="00FB1855" w:rsidRDefault="006A4317" w:rsidP="000E605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  <w:shd w:val="clear" w:color="auto" w:fill="FFFFFF"/>
        </w:rPr>
        <w:t xml:space="preserve">Przedmiotem konkursu jest udzielanie świadczeń zdrowotnych przez technika elektroradiologii w </w:t>
      </w:r>
      <w:r w:rsidR="0091219A" w:rsidRPr="00FB1855">
        <w:rPr>
          <w:rFonts w:ascii="Times New Roman" w:hAnsi="Times New Roman"/>
          <w:sz w:val="20"/>
          <w:szCs w:val="20"/>
          <w:shd w:val="clear" w:color="auto" w:fill="FFFFFF"/>
        </w:rPr>
        <w:t>Pracowni Hemodynamiki i Angiologii oraz w Pracowni Elektrofizjologii oraz w Pracowni Urządzeń Wszczepialnych Serca</w:t>
      </w:r>
      <w:r w:rsidRPr="00FB1855">
        <w:rPr>
          <w:rFonts w:ascii="Times New Roman" w:hAnsi="Times New Roman"/>
          <w:sz w:val="20"/>
          <w:szCs w:val="20"/>
          <w:shd w:val="clear" w:color="auto" w:fill="FFFFFF"/>
        </w:rPr>
        <w:t xml:space="preserve"> – Oddział Kardiologiczny w lokalizacji w Gdyni przy ul. Wójta Radtkego 1, w ramach dyżurów medycznych trwających od 24 godzin, zgodnie z harmonogramem ustalonym przez Udzielającego zamówienia.</w:t>
      </w:r>
      <w:r w:rsidRPr="00FB1855">
        <w:rPr>
          <w:rFonts w:ascii="Times New Roman" w:hAnsi="Times New Roman"/>
          <w:bCs/>
          <w:sz w:val="20"/>
          <w:szCs w:val="20"/>
        </w:rPr>
        <w:t xml:space="preserve"> </w:t>
      </w:r>
    </w:p>
    <w:p w:rsidR="006A4317" w:rsidRPr="00FB1855" w:rsidRDefault="006A4317" w:rsidP="000E60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317" w:rsidRPr="00FB1855" w:rsidRDefault="006A4317" w:rsidP="000E60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Udzielający zamówienia dysponuje do wypracowania przez 4 techników elektroradiologii łączną pulą godzin wynoszącą średniomiesięcznie </w:t>
      </w:r>
      <w:r w:rsidR="0091219A" w:rsidRPr="00FB1855">
        <w:rPr>
          <w:rFonts w:ascii="Times New Roman" w:hAnsi="Times New Roman"/>
          <w:sz w:val="20"/>
          <w:szCs w:val="20"/>
        </w:rPr>
        <w:t xml:space="preserve">1080 </w:t>
      </w:r>
      <w:r w:rsidRPr="00FB1855">
        <w:rPr>
          <w:rFonts w:ascii="Times New Roman" w:hAnsi="Times New Roman"/>
          <w:sz w:val="20"/>
          <w:szCs w:val="20"/>
        </w:rPr>
        <w:t xml:space="preserve">h.  </w:t>
      </w:r>
    </w:p>
    <w:p w:rsidR="006A4317" w:rsidRPr="00FB1855" w:rsidRDefault="006A4317" w:rsidP="000E6051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317" w:rsidRPr="00FB1855" w:rsidRDefault="006A4317" w:rsidP="000E605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 xml:space="preserve">Szczegółowy zakres obowiązków technika elektroradiologii wskazany jest w projekcie umowy, stanowiącej Załącznik nr </w:t>
      </w:r>
      <w:r w:rsidRPr="00FB185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 </w:t>
      </w:r>
      <w:r w:rsidRPr="00FB185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A4317" w:rsidRPr="00FB1855" w:rsidRDefault="006A4317" w:rsidP="000E6051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A4317" w:rsidRPr="00FB1855" w:rsidRDefault="006A4317" w:rsidP="000E60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6A4317" w:rsidRPr="00FB1855" w:rsidRDefault="006A4317" w:rsidP="000E60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A4317" w:rsidRPr="00FB1855" w:rsidRDefault="006A4317" w:rsidP="000E6051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A4317" w:rsidRPr="00FB1855" w:rsidRDefault="006A4317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III.2. Udzielanie świadczeń zdrowotnych w ramach kontraktu przez technika elektroradiologii </w:t>
      </w:r>
      <w:bookmarkStart w:id="3" w:name="_Hlk102650116"/>
      <w:r w:rsidRPr="00FB1855">
        <w:rPr>
          <w:rFonts w:ascii="Times New Roman" w:hAnsi="Times New Roman"/>
          <w:b/>
          <w:sz w:val="20"/>
          <w:szCs w:val="20"/>
          <w:u w:val="single"/>
        </w:rPr>
        <w:t>w Oddziale Chirurgii Naczyniowej</w:t>
      </w:r>
      <w:bookmarkEnd w:id="3"/>
      <w:r w:rsidRPr="00FB1855">
        <w:rPr>
          <w:rFonts w:ascii="Times New Roman" w:hAnsi="Times New Roman"/>
          <w:b/>
          <w:sz w:val="20"/>
          <w:szCs w:val="20"/>
          <w:u w:val="single"/>
        </w:rPr>
        <w:t>;</w:t>
      </w:r>
    </w:p>
    <w:p w:rsidR="006A4317" w:rsidRPr="00FB1855" w:rsidRDefault="006A4317" w:rsidP="00457B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technika elektroradiologii w Oddziale Chirurgii Naczyniowej w tym dyżury „pod telefonem” w lokalizacji w Gdyni przy ul. Wójta Radtkego 1, w ramach dyżurów medycznych trwających do 24 godzin, zgodnie z harmonogramem ustalonym przez Udzielającego zamówienia.</w:t>
      </w:r>
      <w:r w:rsidRPr="00FB1855">
        <w:rPr>
          <w:rFonts w:ascii="Times New Roman" w:hAnsi="Times New Roman"/>
          <w:bCs/>
          <w:sz w:val="20"/>
          <w:szCs w:val="20"/>
        </w:rPr>
        <w:t xml:space="preserve"> </w:t>
      </w: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Udzielający zamówienia dysponuje do wypracowania przez 2 techników elektroradiologii łączną pulą godzin wynoszącą średniomiesięcznie 400 h.  </w:t>
      </w: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 xml:space="preserve">Szczegółowy zakres obowiązków technika elektroradiologii wskazany jest w projekcie umowy, stanowiącej Załącznik nr </w:t>
      </w:r>
      <w:r w:rsidRPr="00FB185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3.1 </w:t>
      </w:r>
      <w:r w:rsidRPr="00FB185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A4317" w:rsidRPr="00FB1855" w:rsidRDefault="006A4317" w:rsidP="00457B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6A4317" w:rsidRPr="00FB1855" w:rsidRDefault="006A4317" w:rsidP="00457B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A4317" w:rsidRPr="00FB1855" w:rsidRDefault="006A4317" w:rsidP="00457B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A4317" w:rsidRPr="00FB1855" w:rsidRDefault="006A4317" w:rsidP="00457B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  <w:u w:val="single"/>
        </w:rPr>
      </w:pPr>
      <w:bookmarkStart w:id="4" w:name="_Hlk102650287"/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III.3. Udzielanie świadczeń zdrowotnych w ramach kontraktu przez technika elektroradiologii w Oddziale Chirurgii Naczyniowej wraz z zapewnieniem ciągłości </w:t>
      </w:r>
      <w:bookmarkStart w:id="5" w:name="_Hlk103152857"/>
      <w:r w:rsidRPr="00FB1855">
        <w:rPr>
          <w:rFonts w:ascii="Times New Roman" w:hAnsi="Times New Roman"/>
          <w:b/>
          <w:sz w:val="20"/>
          <w:szCs w:val="20"/>
          <w:u w:val="single"/>
        </w:rPr>
        <w:t>pracy w salach zabiegowych Oddziału Chirurgii Naczyniowej</w:t>
      </w:r>
      <w:bookmarkEnd w:id="5"/>
      <w:r w:rsidRPr="00FB1855">
        <w:rPr>
          <w:rFonts w:ascii="Times New Roman" w:hAnsi="Times New Roman"/>
          <w:b/>
          <w:sz w:val="20"/>
          <w:szCs w:val="20"/>
          <w:u w:val="single"/>
        </w:rPr>
        <w:t>;</w:t>
      </w:r>
    </w:p>
    <w:bookmarkEnd w:id="4"/>
    <w:p w:rsidR="006A4317" w:rsidRPr="00FB1855" w:rsidRDefault="006A4317" w:rsidP="00457B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  <w:shd w:val="clear" w:color="auto" w:fill="FFFFFF"/>
        </w:rPr>
        <w:t>Przedmiotem konkursu jest udzielanie świadczeń zdrowotnych przez technika elektroradiologii w Oddziale Chirurgii Naczyniowej wraz z zapewnieniem ciągłości pracy w salach zabiegowych Oddziału Chirurgii Naczyniowej w tym dyżury „pod telefonem” w lokalizacji w Gdyni przy ul. Wójta Radtkego 1, w ramach dyżurów medycznych trwających do 24 godzin, zgodnie z harmonogramem ustalonym przez Udzielającego zamówienia.</w:t>
      </w:r>
      <w:r w:rsidRPr="00FB1855">
        <w:rPr>
          <w:rFonts w:ascii="Times New Roman" w:hAnsi="Times New Roman"/>
          <w:bCs/>
          <w:sz w:val="20"/>
          <w:szCs w:val="20"/>
        </w:rPr>
        <w:t xml:space="preserve"> </w:t>
      </w: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Udzielający zamówienia dysponuje do wypracowania przez 1 technika elektroradiologii łączną pulą godzin wynoszącą średniomiesięcznie 240 h.  </w:t>
      </w: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 xml:space="preserve">Szczegółowy zakres obowiązków technika elektroradiologii wskazany jest w projekcie umowy, stanowiącej Załącznik nr </w:t>
      </w:r>
      <w:r w:rsidRPr="00FB1855">
        <w:rPr>
          <w:rFonts w:ascii="Times New Roman" w:hAnsi="Times New Roman"/>
          <w:bCs/>
          <w:sz w:val="20"/>
          <w:szCs w:val="20"/>
          <w:shd w:val="clear" w:color="auto" w:fill="FFFFFF"/>
        </w:rPr>
        <w:t xml:space="preserve">3.2 </w:t>
      </w:r>
      <w:r w:rsidRPr="00FB1855">
        <w:rPr>
          <w:rFonts w:ascii="Times New Roman" w:hAnsi="Times New Roman"/>
          <w:bCs/>
          <w:sz w:val="20"/>
          <w:szCs w:val="20"/>
        </w:rPr>
        <w:t>do niniejszych Szczegółowych Warunków Konkursu Ofert.</w:t>
      </w:r>
    </w:p>
    <w:p w:rsidR="006A4317" w:rsidRPr="00FB1855" w:rsidRDefault="006A4317" w:rsidP="00457B08">
      <w:p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A4317" w:rsidRPr="00FB1855" w:rsidRDefault="006A4317" w:rsidP="00457B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Umowa zostanie zawarta na okres: 36 miesięcy, bądź inny czas określony uzgodniony przez Strony, nie krótszy niż 12 miesięcy począwszy od dnia podpisania umowy po prawomocnym rozstrzygnięciu konkursu.</w:t>
      </w:r>
    </w:p>
    <w:p w:rsidR="006A4317" w:rsidRPr="00FB1855" w:rsidRDefault="006A4317" w:rsidP="00457B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A4317" w:rsidRPr="00FB1855" w:rsidRDefault="006A4317" w:rsidP="00457B08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Udzielający zamówienia dopuszcza zwiększenie zakresu i wartości umowy o 25% na podstawie aneksu do umowy w sytuacjach wynikających z zapotrzebowania Udzielającego zamówienia.</w:t>
      </w:r>
    </w:p>
    <w:p w:rsidR="006A4317" w:rsidRPr="00FB1855" w:rsidRDefault="006A4317" w:rsidP="003643A9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6A4317" w:rsidRPr="00FB1855" w:rsidRDefault="006A4317" w:rsidP="000E6051">
      <w:pPr>
        <w:pStyle w:val="western"/>
        <w:spacing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FB1855">
        <w:rPr>
          <w:b/>
          <w:bCs/>
          <w:color w:val="auto"/>
          <w:spacing w:val="20"/>
          <w:sz w:val="20"/>
          <w:szCs w:val="20"/>
          <w:u w:val="single"/>
        </w:rPr>
        <w:t xml:space="preserve">IV. </w:t>
      </w:r>
      <w:r w:rsidRPr="00FB1855">
        <w:rPr>
          <w:b/>
          <w:bCs/>
          <w:color w:val="auto"/>
          <w:sz w:val="20"/>
          <w:szCs w:val="20"/>
          <w:u w:val="single"/>
        </w:rPr>
        <w:t>WARUNKI UDZIAŁU W POSTĘPOWANIU KONKURSOWYM WYMAGANE OD OFERENTÓW:</w:t>
      </w:r>
    </w:p>
    <w:p w:rsidR="006A4317" w:rsidRPr="00FB1855" w:rsidRDefault="006A4317" w:rsidP="000E6051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p w:rsidR="006A4317" w:rsidRPr="00FB1855" w:rsidRDefault="006A4317" w:rsidP="000E6051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1. Do konkursu mogą przystąpić oferenci/oferentki, którzy:</w:t>
      </w:r>
    </w:p>
    <w:p w:rsidR="006A4317" w:rsidRPr="00FB1855" w:rsidRDefault="006A4317" w:rsidP="000E605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są uprawnieni do udzielania świadczeń zdrowotnych zgodnie z przedmiotem konkursu zgodnie z art. 26 ust. 1 ustawy z dnia 15 kwietnia 2011 r. działalności leczniczej (t.j. Dz.U. 2022 r. poz. 633 ze zm.) i pozostałych przepisach;</w:t>
      </w:r>
    </w:p>
    <w:p w:rsidR="006A4317" w:rsidRPr="00FB1855" w:rsidRDefault="006A4317" w:rsidP="000E605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6A4317" w:rsidRPr="00FB1855" w:rsidRDefault="006A4317" w:rsidP="000E605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6A4317" w:rsidRPr="00FB1855" w:rsidRDefault="006A4317" w:rsidP="000E605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potwierdzą dyspozycyjność do świadczenia usług objętych konkursem w zakresie składanej oferty,</w:t>
      </w:r>
    </w:p>
    <w:p w:rsidR="006A4317" w:rsidRPr="00FB1855" w:rsidRDefault="006A4317" w:rsidP="000E605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  <w:lang w:eastAsia="pl-PL"/>
        </w:rPr>
        <w:t>posiadające</w:t>
      </w:r>
      <w:r w:rsidRPr="00FB1855"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 w:rsidRPr="00FB1855"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Pacjenta,</w:t>
      </w:r>
    </w:p>
    <w:p w:rsidR="006A4317" w:rsidRPr="00FB1855" w:rsidRDefault="006A4317" w:rsidP="000E6051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B1855">
        <w:rPr>
          <w:rFonts w:ascii="Times New Roman" w:hAnsi="Times New Roman"/>
          <w:sz w:val="20"/>
          <w:szCs w:val="20"/>
        </w:rPr>
        <w:t>posiadają uprawnienia do występowania w obrocie prawnym, zgodnie z wymogami ustawowymi.</w:t>
      </w:r>
    </w:p>
    <w:p w:rsidR="006A4317" w:rsidRPr="00FB1855" w:rsidRDefault="006A4317" w:rsidP="000E605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FB1855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FB1855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FB1855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FB1855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FB1855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FB1855">
        <w:t xml:space="preserve"> </w:t>
      </w:r>
      <w:r w:rsidRPr="00FB1855">
        <w:rPr>
          <w:rFonts w:ascii="Times New Roman" w:hAnsi="Times New Roman"/>
          <w:sz w:val="20"/>
          <w:szCs w:val="20"/>
        </w:rPr>
        <w:t>i posiadają tytuł zawodowy licencjata lub magistra,</w:t>
      </w:r>
    </w:p>
    <w:p w:rsidR="006A4317" w:rsidRPr="00FB1855" w:rsidRDefault="006A4317" w:rsidP="00457B08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FB1855">
        <w:rPr>
          <w:rFonts w:ascii="Times New Roman" w:hAnsi="Times New Roman"/>
          <w:sz w:val="20"/>
          <w:szCs w:val="20"/>
        </w:rPr>
        <w:t xml:space="preserve">oraz dodatkowo </w:t>
      </w:r>
      <w:r w:rsidRPr="00FB1855">
        <w:rPr>
          <w:rFonts w:ascii="Times New Roman" w:hAnsi="Times New Roman"/>
          <w:b/>
          <w:sz w:val="20"/>
          <w:szCs w:val="20"/>
        </w:rPr>
        <w:t>dla zakresu III.3.</w:t>
      </w:r>
      <w:r w:rsidRPr="00FB1855">
        <w:rPr>
          <w:rFonts w:ascii="Times New Roman" w:hAnsi="Times New Roman"/>
          <w:sz w:val="20"/>
          <w:szCs w:val="20"/>
        </w:rPr>
        <w:t xml:space="preserve"> - minimum 12-miesięczne doświadczenie w koordynowaniu pracą techników elektroradiologii.</w:t>
      </w:r>
    </w:p>
    <w:p w:rsidR="006A4317" w:rsidRPr="00FB1855" w:rsidRDefault="006A4317" w:rsidP="000E6051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6A4317" w:rsidRPr="00FB1855" w:rsidRDefault="006A4317" w:rsidP="000E6051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2. Ocenę spełniania warunków Udzielający zamówienia przeprowadzi na podstawie złożonych przez Oferentów oświadczeń i zobowiązań o spełnianiu tych warunków – zgodnie z załączonymi do Szczegółowych Warunków Konkursu Ofert formularzami oświadczeń oraz w oparciu o wymagane w SWKO dokumenty wyszczególnione w punkcie V.</w:t>
      </w:r>
    </w:p>
    <w:p w:rsidR="006A4317" w:rsidRPr="00FB1855" w:rsidRDefault="006A4317" w:rsidP="000E6051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 xml:space="preserve">3. Oferent po podpisaniu umowy na wykonywanie świadczeń zdrowotnych nie powinien w spółce Szpitale Pomorskie sp. z o.o. w Gdyni świadczyć pracy na podstawie stosunku pracy lub umowy cywilnoprawnej na stanowisku lub w zakresie pokrywającym się z przedmiotem niniejszego konkursu. W przypadku pozostawania w zatrudnieniu na podstawie stosunku pracy lub udzielania świadczeń w ramach umowy cywilnoprawnej w zakresie pokrywającym się z przedmiotem niniejszego konkursu, z chwilą podpisania umowy o świadczenie </w:t>
      </w:r>
      <w:r w:rsidRPr="00FB1855">
        <w:rPr>
          <w:color w:val="auto"/>
          <w:sz w:val="20"/>
          <w:szCs w:val="20"/>
        </w:rPr>
        <w:lastRenderedPageBreak/>
        <w:t xml:space="preserve">usług zdrowotnych Oferent winien złożyć w wniosek o rozwiązanie łączącej go ze Spółką Szpitale Pomorskie Sp. z o.o. w Gdyni umowy zgodnie z okresem wypowiedzenia wynikającym z tej umowy. </w:t>
      </w:r>
    </w:p>
    <w:p w:rsidR="006A4317" w:rsidRPr="00FB1855" w:rsidRDefault="006A4317" w:rsidP="000E2A89">
      <w:pPr>
        <w:pStyle w:val="western"/>
        <w:spacing w:after="198" w:line="276" w:lineRule="auto"/>
        <w:jc w:val="both"/>
        <w:rPr>
          <w:color w:val="auto"/>
          <w:sz w:val="20"/>
          <w:szCs w:val="20"/>
        </w:rPr>
      </w:pPr>
      <w:r w:rsidRPr="00FB1855">
        <w:rPr>
          <w:b/>
          <w:bCs/>
          <w:color w:val="auto"/>
          <w:sz w:val="20"/>
          <w:szCs w:val="20"/>
          <w:u w:val="single"/>
        </w:rPr>
        <w:t xml:space="preserve">V. WYMAGANIA DOTYCZĄCE OFERTY – WYKAZ WYMAGANYCH DOKUMENTÓW: </w:t>
      </w:r>
    </w:p>
    <w:p w:rsidR="006A4317" w:rsidRPr="00FB1855" w:rsidRDefault="006A4317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6A4317" w:rsidRPr="00FB1855" w:rsidRDefault="006A4317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Informacje o kwalifikacjach zawodowych osób przeznaczonych do udzielania świadczeń objętych ofertą – według wzoru stanowiącego Załącznik nr 2 wraz z załączonymi dokumentami potwierdzającymi wykształcenie (dyplom), a do uzyskania dodatkowej punktacji - opinia przełożonego o nienagannej pracy za podany okres – zgodnie z danymi zaoferowanymi na formularzu ofertowym – kryteria oceny punktowej.</w:t>
      </w:r>
    </w:p>
    <w:p w:rsidR="006A4317" w:rsidRPr="00FB1855" w:rsidRDefault="006A4317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 xml:space="preserve">Aktualny odpis z właściwego rejestru poświadczony za zgodność z oryginałem przez osobę uprawnioną lub wydruk z Centralnej Ewidencji Działalności Gospodarczej, </w:t>
      </w:r>
    </w:p>
    <w:p w:rsidR="006A4317" w:rsidRPr="00FB1855" w:rsidRDefault="006A4317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6A4317" w:rsidRPr="00FB1855" w:rsidRDefault="006A4317" w:rsidP="00D83D85">
      <w:pPr>
        <w:pStyle w:val="western"/>
        <w:numPr>
          <w:ilvl w:val="0"/>
          <w:numId w:val="13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Pełnomocnictwo dla osoby podpisującej ofertę, o ile jej uprawnienia nie wynikają z dokumentu określonego w punkcie 3.</w:t>
      </w:r>
    </w:p>
    <w:p w:rsidR="006A4317" w:rsidRPr="00FB1855" w:rsidRDefault="006A4317" w:rsidP="000E2A89">
      <w:pPr>
        <w:pStyle w:val="western"/>
        <w:spacing w:after="0" w:line="102" w:lineRule="atLeast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*Przedstawiciel Oferenta załącza stosowne pełnomocnictwo</w:t>
      </w:r>
    </w:p>
    <w:p w:rsidR="006A4317" w:rsidRPr="00FB1855" w:rsidRDefault="006A4317" w:rsidP="0023672E">
      <w:pPr>
        <w:pStyle w:val="western"/>
        <w:spacing w:after="100" w:afterAutospacing="1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FB1855">
        <w:rPr>
          <w:b/>
          <w:bCs/>
          <w:color w:val="auto"/>
          <w:sz w:val="20"/>
          <w:szCs w:val="20"/>
          <w:u w:val="single"/>
        </w:rPr>
        <w:t xml:space="preserve">VI. WYMAGANIA DOTYCZĄCE OFERTY - OPIS SPOSOBU PRZYGOTOWANIA OFERTY: 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6A4317" w:rsidRPr="00FB1855" w:rsidRDefault="006A4317" w:rsidP="00A46748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b/>
          <w:sz w:val="20"/>
          <w:szCs w:val="20"/>
        </w:rPr>
        <w:t xml:space="preserve">Oferent </w:t>
      </w:r>
      <w:r w:rsidRPr="00FB1855">
        <w:rPr>
          <w:rFonts w:ascii="Times New Roman" w:hAnsi="Times New Roman"/>
          <w:b/>
          <w:sz w:val="20"/>
          <w:szCs w:val="20"/>
          <w:u w:val="single"/>
        </w:rPr>
        <w:t>może złożyć ofertę wyłącznie na jeden zakres</w:t>
      </w:r>
      <w:r w:rsidRPr="00FB1855">
        <w:rPr>
          <w:rFonts w:ascii="Times New Roman" w:hAnsi="Times New Roman"/>
          <w:sz w:val="20"/>
          <w:szCs w:val="20"/>
        </w:rPr>
        <w:t xml:space="preserve"> ogłoszony przez Udzielającego zamówienia. 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Oferent może wskazać wyłącznie jeden wariant wynagrodzenia – wskazany przez Udzielającego zamówienia w formularzu oferty – w pozycji do wpisania. W razie gdy wpisane jest w danym zakresie kilka pozycji cenowych do wpisania – Oferent winien wypełnić wszystkie pozycje. 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Jeżeli do oświadczeń i wykazów przewidziany jest wzór – załącznik do SWKO, dokumenty te sporządza się według tych wzorów, jeżeli nie ma - Oferent sporządza go samodzielnie.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Oferent może złożyć ofertę wyłącznie na formularzu oferty Udzielającego zamówienia – wymagane wypełnienie Formularza ofertowego kryteriów oceny punktowej.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Oferta musi być podpisana przez osobę upoważnioną do reprezentowania Oferenta. W przypadku składania oferty przez pełnomocników </w:t>
      </w:r>
      <w:r w:rsidRPr="00FB1855">
        <w:rPr>
          <w:rFonts w:ascii="Times New Roman" w:hAnsi="Times New Roman"/>
          <w:sz w:val="20"/>
          <w:szCs w:val="20"/>
          <w:u w:val="single"/>
        </w:rPr>
        <w:t>należy dołączyć oryginał pełnomocnictwa lub kopię,</w:t>
      </w:r>
      <w:r w:rsidRPr="00FB1855">
        <w:rPr>
          <w:rFonts w:ascii="Times New Roman" w:hAnsi="Times New Roman"/>
          <w:sz w:val="20"/>
          <w:szCs w:val="20"/>
        </w:rPr>
        <w:t xml:space="preserve"> podpisaną przez mocodawcę upoważnionego do reprezentowania Oferenta lub uwierzytelniona przez notariusza.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Ofertę oraz pozostałe oświadczenia Oferenta należy złożyć w oryginale. 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Do oferty należy dołączyć wszystkie wymagane dokumenty i oświadczenia wymienione SWKO.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W charakterze załączników do oferty Oferent przedkłada </w:t>
      </w:r>
      <w:r w:rsidRPr="00FB1855">
        <w:rPr>
          <w:rFonts w:ascii="Times New Roman" w:hAnsi="Times New Roman"/>
          <w:sz w:val="20"/>
          <w:szCs w:val="20"/>
          <w:u w:val="single"/>
        </w:rPr>
        <w:t xml:space="preserve">oryginały lub potwierdzone za zgodność </w:t>
      </w:r>
      <w:r w:rsidRPr="00FB1855">
        <w:rPr>
          <w:rFonts w:ascii="Times New Roman" w:hAnsi="Times New Roman"/>
          <w:sz w:val="20"/>
          <w:szCs w:val="20"/>
          <w:u w:val="single"/>
        </w:rPr>
        <w:br/>
        <w:t>z oryginałem kserokopie odpowiednich dokumentów.</w:t>
      </w:r>
      <w:r w:rsidRPr="00FB1855">
        <w:rPr>
          <w:rFonts w:ascii="Times New Roman" w:hAnsi="Times New Roman"/>
          <w:sz w:val="20"/>
          <w:szCs w:val="20"/>
        </w:rPr>
        <w:t xml:space="preserve"> 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Każda strona powinna być opatrzona kolejnym numerem i podpisana przez Oferenta lub osobę przez niego upoważnioną. 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Oferenci ponoszą wszystkie koszty związane z przygotowaniem i złożeniem oferty.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Oferta powinna być trwale zabezpieczona uniemożliwiając zmianę jej zawartości.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b/>
          <w:bCs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Ofertę wraz z wymaganymi załącznikami należy umieścić w zamkniętej kopercie opatrzonej danymi Oferenta (imię i nazwisko oferenta/nazwa oferenta i adres jego zamieszkania/siedziba podmiotu wraz </w:t>
      </w:r>
      <w:r w:rsidRPr="00FB1855">
        <w:rPr>
          <w:rFonts w:ascii="Times New Roman" w:hAnsi="Times New Roman"/>
          <w:sz w:val="20"/>
          <w:szCs w:val="20"/>
        </w:rPr>
        <w:br/>
      </w:r>
      <w:r w:rsidRPr="00FB1855">
        <w:rPr>
          <w:rFonts w:ascii="Times New Roman" w:hAnsi="Times New Roman"/>
          <w:sz w:val="20"/>
          <w:szCs w:val="20"/>
        </w:rPr>
        <w:lastRenderedPageBreak/>
        <w:t xml:space="preserve">z numerem kontaktu telefonicznego i opcjonalnie e-mail/fax) oraz opisem tematu, którego konkurs dotyczy, z dopiskiem </w:t>
      </w:r>
      <w:r w:rsidRPr="00FB1855">
        <w:rPr>
          <w:rFonts w:ascii="Times New Roman" w:hAnsi="Times New Roman"/>
          <w:b/>
          <w:sz w:val="20"/>
          <w:szCs w:val="20"/>
        </w:rPr>
        <w:t xml:space="preserve"> </w:t>
      </w:r>
      <w:r w:rsidRPr="00FB1855">
        <w:rPr>
          <w:rFonts w:ascii="Times New Roman" w:hAnsi="Times New Roman"/>
          <w:b/>
          <w:bCs/>
          <w:sz w:val="20"/>
          <w:szCs w:val="20"/>
        </w:rPr>
        <w:t xml:space="preserve">„Szpitale Pomorskie w Gdyni Sp. z o.o., ul. Powstania Styczniowego 1, 81-519 Gdynia - Konkurs ofert nr  11/2023.” </w:t>
      </w:r>
      <w:r w:rsidRPr="00FB1855">
        <w:rPr>
          <w:rFonts w:ascii="Times New Roman" w:hAnsi="Times New Roman"/>
          <w:sz w:val="20"/>
          <w:szCs w:val="20"/>
        </w:rPr>
        <w:t>– (zakres oferty)</w:t>
      </w:r>
      <w:r w:rsidRPr="00FB1855">
        <w:rPr>
          <w:rFonts w:ascii="Times New Roman" w:hAnsi="Times New Roman"/>
          <w:b/>
          <w:sz w:val="20"/>
          <w:szCs w:val="20"/>
        </w:rPr>
        <w:t xml:space="preserve"> nie otwierać przed 20.02.2023</w:t>
      </w:r>
      <w:r w:rsidRPr="00FB1855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FB1855">
        <w:rPr>
          <w:rFonts w:ascii="Times New Roman" w:hAnsi="Times New Roman"/>
          <w:b/>
          <w:sz w:val="20"/>
          <w:szCs w:val="20"/>
        </w:rPr>
        <w:t xml:space="preserve"> o godz. 9.00" </w:t>
      </w:r>
      <w:r w:rsidRPr="00FB1855">
        <w:rPr>
          <w:rFonts w:ascii="Times New Roman" w:hAnsi="Times New Roman"/>
          <w:sz w:val="20"/>
          <w:szCs w:val="20"/>
        </w:rPr>
        <w:t>–</w:t>
      </w:r>
      <w:r w:rsidRPr="00FB1855">
        <w:rPr>
          <w:rFonts w:ascii="Times New Roman" w:hAnsi="Times New Roman"/>
          <w:b/>
          <w:sz w:val="20"/>
          <w:szCs w:val="20"/>
        </w:rPr>
        <w:t xml:space="preserve"> składać w Kancelarii Spółki, budynek nr 6 /parter, tel. (58) 72 60 115 lub 33</w:t>
      </w:r>
      <w:r w:rsidRPr="00FB1855">
        <w:rPr>
          <w:rFonts w:ascii="Times New Roman" w:hAnsi="Times New Roman"/>
          <w:b/>
          <w:bCs/>
          <w:sz w:val="20"/>
          <w:szCs w:val="20"/>
        </w:rPr>
        <w:t>4 do dnia 20.02.2023 r. do godz. 8.30.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Zamknięcie koperty powinno wykluczać możliwość jej przypadkowego otwarcia. Koperta nie może być przezroczysta.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Informacji w sprawach formalnych konkursu ofert udziela – Dział Kontraktów – budynek nr 6, I p. - pok. nr 1.11 w dniach od poniedziałku do piątku w godz. 7:30 – 14:30, tel. (58) 72 60 425, zaś w sprawach merytorycznych – Wiceprezes Zarządu – Dariusz Nałęcz, tel. (58) 72 60 119.</w:t>
      </w:r>
    </w:p>
    <w:p w:rsidR="006A4317" w:rsidRPr="00FB1855" w:rsidRDefault="006A4317" w:rsidP="008E0ED2">
      <w:pPr>
        <w:numPr>
          <w:ilvl w:val="0"/>
          <w:numId w:val="24"/>
        </w:numPr>
        <w:tabs>
          <w:tab w:val="clear" w:pos="0"/>
          <w:tab w:val="num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Z materiałami informacyjnymi o przedmiocie konkursu, w tym z projektami umów można zapoznać się </w:t>
      </w:r>
      <w:r w:rsidRPr="00FB1855">
        <w:rPr>
          <w:rFonts w:ascii="Times New Roman" w:hAnsi="Times New Roman"/>
          <w:sz w:val="20"/>
          <w:szCs w:val="20"/>
        </w:rPr>
        <w:br/>
        <w:t xml:space="preserve">w  Dziale Kontraktów – budynek nr 6, I p. - pok. nr 111 w dniach od poniedziałku do piątku w godz. 7:30 – 14:30, tel. (58) 72 60 425 </w:t>
      </w:r>
      <w:r w:rsidRPr="00FB1855">
        <w:rPr>
          <w:rFonts w:ascii="Times New Roman" w:hAnsi="Times New Roman"/>
          <w:b/>
          <w:sz w:val="20"/>
          <w:szCs w:val="20"/>
        </w:rPr>
        <w:t xml:space="preserve">- </w:t>
      </w:r>
      <w:r w:rsidRPr="00FB1855">
        <w:rPr>
          <w:rFonts w:ascii="Times New Roman" w:hAnsi="Times New Roman"/>
          <w:sz w:val="20"/>
          <w:szCs w:val="20"/>
        </w:rPr>
        <w:t>formularze ofert udostępni Oferentom w/w Dział.</w:t>
      </w:r>
      <w:r w:rsidRPr="00FB1855">
        <w:rPr>
          <w:rFonts w:ascii="Times New Roman" w:hAnsi="Times New Roman"/>
          <w:b/>
          <w:sz w:val="20"/>
          <w:szCs w:val="20"/>
        </w:rPr>
        <w:t xml:space="preserve"> S</w:t>
      </w:r>
      <w:r w:rsidRPr="00FB1855">
        <w:rPr>
          <w:rFonts w:ascii="Times New Roman" w:hAnsi="Times New Roman"/>
          <w:sz w:val="20"/>
          <w:szCs w:val="20"/>
        </w:rPr>
        <w:t>WKO oraz formularze ofert (bez projektów umów) dostępne są również na stronie internetowej www.szpitalepomorskie.eu.</w:t>
      </w:r>
      <w:r w:rsidRPr="00FB1855">
        <w:rPr>
          <w:rFonts w:ascii="Times New Roman" w:hAnsi="Times New Roman"/>
          <w:b/>
          <w:sz w:val="20"/>
          <w:szCs w:val="20"/>
        </w:rPr>
        <w:t xml:space="preserve"> </w:t>
      </w:r>
      <w:r w:rsidRPr="00FB1855">
        <w:rPr>
          <w:rFonts w:ascii="Times New Roman" w:hAnsi="Times New Roman"/>
          <w:sz w:val="20"/>
          <w:szCs w:val="20"/>
        </w:rPr>
        <w:t>Dokumenty dostępne są od dnia ogłoszenia o konkursie.</w:t>
      </w:r>
    </w:p>
    <w:p w:rsidR="006A4317" w:rsidRPr="00FB1855" w:rsidRDefault="006A4317" w:rsidP="0023672E">
      <w:pPr>
        <w:pStyle w:val="western"/>
        <w:spacing w:after="100" w:afterAutospacing="1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FB1855">
        <w:rPr>
          <w:b/>
          <w:bCs/>
          <w:color w:val="auto"/>
          <w:sz w:val="20"/>
          <w:szCs w:val="20"/>
          <w:u w:val="single"/>
        </w:rPr>
        <w:t xml:space="preserve">VII. MIEJSCE I TERMIN SKŁADANIA I OTWARCIA OFERT </w:t>
      </w:r>
    </w:p>
    <w:p w:rsidR="006A4317" w:rsidRPr="00FB1855" w:rsidRDefault="006A4317" w:rsidP="008E0ED2">
      <w:pPr>
        <w:numPr>
          <w:ilvl w:val="0"/>
          <w:numId w:val="30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Oferty należy składać osobiście lub pocztą w siedzibie Udzielającego zamówienia – Szpitale Pomorskie Sp. z o.o., ul. Powstania Styczniowego 1, </w:t>
      </w:r>
      <w:r w:rsidRPr="00FB1855">
        <w:rPr>
          <w:rFonts w:ascii="Times New Roman" w:hAnsi="Times New Roman"/>
          <w:iCs/>
          <w:sz w:val="20"/>
          <w:szCs w:val="20"/>
        </w:rPr>
        <w:t>81- 519 Gdynia</w:t>
      </w:r>
      <w:r w:rsidRPr="00FB1855">
        <w:rPr>
          <w:rFonts w:ascii="Times New Roman" w:hAnsi="Times New Roman"/>
          <w:sz w:val="20"/>
          <w:szCs w:val="20"/>
        </w:rPr>
        <w:t xml:space="preserve"> w Kancelarii Spółki, budynek nr 6/parter, tel. (58) 72 60 115 lub 334 - </w:t>
      </w:r>
      <w:r w:rsidRPr="00FB1855">
        <w:rPr>
          <w:rFonts w:ascii="Times New Roman" w:hAnsi="Times New Roman"/>
          <w:b/>
          <w:sz w:val="20"/>
          <w:szCs w:val="20"/>
        </w:rPr>
        <w:t>do dnia 20.02.2023</w:t>
      </w:r>
      <w:r w:rsidRPr="00FB1855">
        <w:rPr>
          <w:rFonts w:ascii="Times New Roman" w:hAnsi="Times New Roman"/>
          <w:b/>
          <w:bCs/>
          <w:sz w:val="20"/>
          <w:szCs w:val="20"/>
        </w:rPr>
        <w:t xml:space="preserve"> r.</w:t>
      </w:r>
      <w:r w:rsidRPr="00FB1855">
        <w:rPr>
          <w:rFonts w:ascii="Times New Roman" w:hAnsi="Times New Roman"/>
          <w:b/>
          <w:sz w:val="20"/>
          <w:szCs w:val="20"/>
        </w:rPr>
        <w:t xml:space="preserve"> </w:t>
      </w:r>
      <w:r w:rsidRPr="00FB1855">
        <w:rPr>
          <w:rFonts w:ascii="Times New Roman" w:hAnsi="Times New Roman"/>
          <w:b/>
          <w:bCs/>
          <w:sz w:val="20"/>
          <w:szCs w:val="20"/>
        </w:rPr>
        <w:t>do godz. 8.30.</w:t>
      </w:r>
    </w:p>
    <w:p w:rsidR="006A4317" w:rsidRPr="00FB1855" w:rsidRDefault="006A4317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Oferty złożone (przesłane) po w/w terminie zostaną odrzucone.</w:t>
      </w:r>
      <w:r w:rsidRPr="00FB1855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FB1855">
        <w:rPr>
          <w:rFonts w:ascii="Times New Roman" w:hAnsi="Times New Roman"/>
          <w:sz w:val="20"/>
          <w:szCs w:val="20"/>
        </w:rPr>
        <w:t xml:space="preserve">W przypadku przesłania oferty drogą pocztową o terminie jej złożenia decyduje data wpływu do Kancelarii Udzielającego zamówienia. </w:t>
      </w:r>
    </w:p>
    <w:p w:rsidR="006A4317" w:rsidRPr="00FB1855" w:rsidRDefault="006A4317" w:rsidP="008E0ED2">
      <w:pPr>
        <w:numPr>
          <w:ilvl w:val="0"/>
          <w:numId w:val="30"/>
        </w:numPr>
        <w:tabs>
          <w:tab w:val="left" w:pos="426"/>
          <w:tab w:val="left" w:pos="241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Oferta, która wpłynie do Udzielającego zamówienia po upływie terminu składania ofert, będzie odesłana bez otwierania.</w:t>
      </w:r>
    </w:p>
    <w:p w:rsidR="006A4317" w:rsidRPr="00FB1855" w:rsidRDefault="006A4317" w:rsidP="008E0ED2">
      <w:pPr>
        <w:numPr>
          <w:ilvl w:val="0"/>
          <w:numId w:val="30"/>
        </w:numPr>
        <w:tabs>
          <w:tab w:val="left" w:pos="426"/>
        </w:tabs>
        <w:suppressAutoHyphens/>
        <w:spacing w:after="80" w:line="240" w:lineRule="auto"/>
        <w:ind w:left="425" w:hanging="425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Otwarcie ofert na w/w świadczenia nastąpi w Sali Konferencyjnej Spółki przy ul. Powstania Styczniowego 1, 81-519 Gdynia budynek nr 6, II p. </w:t>
      </w:r>
      <w:r w:rsidRPr="00FB1855">
        <w:rPr>
          <w:rFonts w:ascii="Times New Roman" w:hAnsi="Times New Roman"/>
          <w:b/>
          <w:sz w:val="20"/>
          <w:szCs w:val="20"/>
        </w:rPr>
        <w:t>w dniu 20.02.2023 r. o godz. 9.00.</w:t>
      </w:r>
    </w:p>
    <w:p w:rsidR="006A4317" w:rsidRPr="00FB1855" w:rsidRDefault="006A4317" w:rsidP="000E2A89">
      <w:pPr>
        <w:pStyle w:val="western"/>
        <w:spacing w:before="119" w:beforeAutospacing="0" w:after="198" w:line="276" w:lineRule="auto"/>
        <w:jc w:val="both"/>
        <w:rPr>
          <w:color w:val="auto"/>
          <w:sz w:val="20"/>
          <w:szCs w:val="20"/>
        </w:rPr>
      </w:pPr>
      <w:r w:rsidRPr="00FB1855">
        <w:rPr>
          <w:b/>
          <w:bCs/>
          <w:color w:val="auto"/>
          <w:sz w:val="20"/>
          <w:szCs w:val="20"/>
          <w:u w:val="single"/>
        </w:rPr>
        <w:t>VIII. TERMIN ZWIĄZANIA OFERTĄ</w:t>
      </w:r>
    </w:p>
    <w:p w:rsidR="006A4317" w:rsidRPr="00FB1855" w:rsidRDefault="006A4317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Oferent jest związany ofertą przez okres 30 dni licząc od dnia, w którym upływa termin składania ofert.</w:t>
      </w:r>
    </w:p>
    <w:p w:rsidR="006A4317" w:rsidRPr="00FB1855" w:rsidRDefault="006A4317" w:rsidP="00D83D85">
      <w:pPr>
        <w:pStyle w:val="western"/>
        <w:numPr>
          <w:ilvl w:val="0"/>
          <w:numId w:val="21"/>
        </w:numPr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Oferent może wyrazić zgodę na przedłużenie okresu związania oferta o czas wskazany przez Udzielającego zamówienia, nie dłużej niż 60 dni.</w:t>
      </w:r>
    </w:p>
    <w:p w:rsidR="006A4317" w:rsidRPr="00FB1855" w:rsidRDefault="006A4317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b/>
          <w:bCs/>
          <w:color w:val="auto"/>
          <w:sz w:val="20"/>
          <w:szCs w:val="20"/>
          <w:u w:val="single"/>
        </w:rPr>
        <w:t xml:space="preserve">IX. KRYTERIA OCENY OFERT </w:t>
      </w:r>
    </w:p>
    <w:p w:rsidR="006A4317" w:rsidRPr="00FB1855" w:rsidRDefault="006A4317" w:rsidP="00C0678F">
      <w:pPr>
        <w:pStyle w:val="western"/>
        <w:spacing w:after="0" w:line="240" w:lineRule="auto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 xml:space="preserve">Przy wyborze oferty Oferentów spełniających wymagania konieczne Komisja Konkursowa będzie się kierowała następującymi kryteriami: </w:t>
      </w:r>
      <w:r w:rsidRPr="00FB1855">
        <w:rPr>
          <w:b/>
          <w:bCs/>
          <w:color w:val="auto"/>
          <w:sz w:val="20"/>
          <w:szCs w:val="20"/>
        </w:rPr>
        <w:br/>
        <w:t>C - cena (80%)</w:t>
      </w:r>
    </w:p>
    <w:p w:rsidR="006A4317" w:rsidRPr="00FB1855" w:rsidRDefault="006A4317" w:rsidP="000E2A89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  <w:r w:rsidRPr="00FB1855">
        <w:rPr>
          <w:b/>
          <w:bCs/>
          <w:color w:val="auto"/>
          <w:sz w:val="20"/>
          <w:szCs w:val="20"/>
        </w:rPr>
        <w:t>O - suma punktów za kryteria oceny punktowanej – zakres medyczny (20%)</w:t>
      </w:r>
    </w:p>
    <w:p w:rsidR="006A4317" w:rsidRPr="00FB1855" w:rsidRDefault="006A4317" w:rsidP="000E2A89">
      <w:pPr>
        <w:spacing w:before="40" w:after="40" w:line="240" w:lineRule="auto"/>
        <w:rPr>
          <w:sz w:val="20"/>
          <w:szCs w:val="20"/>
        </w:rPr>
      </w:pPr>
      <w:r w:rsidRPr="00FB1855">
        <w:rPr>
          <w:b/>
          <w:bCs/>
          <w:sz w:val="20"/>
          <w:szCs w:val="20"/>
        </w:rPr>
        <w:t xml:space="preserve">Cena </w:t>
      </w:r>
      <w:r w:rsidRPr="00FB1855">
        <w:rPr>
          <w:sz w:val="20"/>
          <w:szCs w:val="20"/>
        </w:rPr>
        <w:t xml:space="preserve">proponowanych usług medycznych – waga </w:t>
      </w:r>
      <w:r w:rsidRPr="00FB1855">
        <w:rPr>
          <w:b/>
          <w:bCs/>
          <w:sz w:val="20"/>
          <w:szCs w:val="20"/>
        </w:rPr>
        <w:t>80%</w:t>
      </w:r>
    </w:p>
    <w:p w:rsidR="006A4317" w:rsidRPr="00FB1855" w:rsidRDefault="006A4317" w:rsidP="000E2A89">
      <w:pPr>
        <w:pStyle w:val="western"/>
        <w:spacing w:before="0" w:beforeAutospacing="0" w:after="0" w:line="240" w:lineRule="auto"/>
        <w:ind w:left="2126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najniższa cena oferty dla danej pozycji</w:t>
      </w:r>
    </w:p>
    <w:p w:rsidR="006A4317" w:rsidRPr="00FB1855" w:rsidRDefault="006A4317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Wg wzoru: x = ................................................................. x 80% x 100</w:t>
      </w:r>
    </w:p>
    <w:p w:rsidR="006A4317" w:rsidRPr="00FB1855" w:rsidRDefault="006A4317" w:rsidP="000E2A89">
      <w:pPr>
        <w:pStyle w:val="western"/>
        <w:spacing w:before="0" w:beforeAutospacing="0" w:after="0" w:line="240" w:lineRule="auto"/>
        <w:ind w:left="2124" w:firstLine="708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 xml:space="preserve">cena badanej oferty </w:t>
      </w:r>
    </w:p>
    <w:p w:rsidR="006A4317" w:rsidRPr="00FB1855" w:rsidRDefault="006A4317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b/>
          <w:bCs/>
          <w:color w:val="auto"/>
          <w:sz w:val="20"/>
          <w:szCs w:val="20"/>
        </w:rPr>
        <w:t>Ocenie podlegać będzie cena oferty wyliczona według kalkulacji wskazanej w Załączniku nr 1. Do oceny kryterium CENA brana będzie pod uwagę cena (Cena ofertowa) wskazanego zakresu.</w:t>
      </w:r>
    </w:p>
    <w:p w:rsidR="006A4317" w:rsidRPr="00FB1855" w:rsidRDefault="006A4317" w:rsidP="000E2A89">
      <w:pPr>
        <w:pStyle w:val="western"/>
        <w:spacing w:after="0" w:line="249" w:lineRule="atLeast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 xml:space="preserve">Cena ofertowa powinna być wyrażona w walucie polskiej oraz powinna zawierać wszystkie koszty związane z realizacją zamówienia – w tym ewentualne rabaty. </w:t>
      </w:r>
    </w:p>
    <w:p w:rsidR="006A4317" w:rsidRPr="00FB1855" w:rsidRDefault="006A4317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b/>
          <w:bCs/>
          <w:color w:val="auto"/>
          <w:sz w:val="20"/>
          <w:szCs w:val="20"/>
        </w:rPr>
        <w:t xml:space="preserve">O - suma punktów za kryteria oceny punktowanej – zakres medyczny </w:t>
      </w:r>
      <w:r w:rsidRPr="00FB1855">
        <w:rPr>
          <w:color w:val="auto"/>
          <w:sz w:val="20"/>
          <w:szCs w:val="20"/>
        </w:rPr>
        <w:t xml:space="preserve">– suma ilości punktów wynikających z Formularza ofertowego – Kryteria oceny punktowej oferty – waga </w:t>
      </w:r>
      <w:r w:rsidRPr="00FB1855">
        <w:rPr>
          <w:b/>
          <w:bCs/>
          <w:color w:val="auto"/>
          <w:sz w:val="20"/>
          <w:szCs w:val="20"/>
        </w:rPr>
        <w:t>20%</w:t>
      </w:r>
    </w:p>
    <w:p w:rsidR="006A4317" w:rsidRPr="00FB1855" w:rsidRDefault="006A4317" w:rsidP="000E2A89">
      <w:pPr>
        <w:pStyle w:val="western"/>
        <w:spacing w:before="0" w:beforeAutospacing="0" w:after="0" w:line="240" w:lineRule="auto"/>
        <w:ind w:left="2499" w:firstLine="333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 xml:space="preserve">liczba pkt w badanej ofercie </w:t>
      </w:r>
    </w:p>
    <w:p w:rsidR="006A4317" w:rsidRPr="00FB1855" w:rsidRDefault="006A4317" w:rsidP="000E2A89">
      <w:pPr>
        <w:pStyle w:val="western"/>
        <w:spacing w:before="0" w:beforeAutospacing="0" w:after="0" w:line="240" w:lineRule="auto"/>
        <w:ind w:firstLine="709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Wg wzoru: o = ...................................................................................... x 20% x 100</w:t>
      </w:r>
    </w:p>
    <w:p w:rsidR="006A4317" w:rsidRPr="00FB1855" w:rsidRDefault="006A4317" w:rsidP="000E2A89">
      <w:pPr>
        <w:pStyle w:val="western"/>
        <w:spacing w:before="0" w:beforeAutospacing="0" w:after="0" w:line="240" w:lineRule="auto"/>
        <w:ind w:left="1791" w:firstLine="333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lastRenderedPageBreak/>
        <w:t>najwyższa liczba pkt wykazana w złożonych ofertach</w:t>
      </w:r>
    </w:p>
    <w:p w:rsidR="006A4317" w:rsidRPr="00FB1855" w:rsidRDefault="006A4317" w:rsidP="000E2A89">
      <w:pPr>
        <w:pStyle w:val="western"/>
        <w:spacing w:after="0" w:line="240" w:lineRule="auto"/>
        <w:jc w:val="both"/>
        <w:rPr>
          <w:color w:val="auto"/>
          <w:sz w:val="20"/>
          <w:szCs w:val="20"/>
        </w:rPr>
      </w:pPr>
      <w:r w:rsidRPr="00FB1855">
        <w:rPr>
          <w:color w:val="auto"/>
          <w:sz w:val="20"/>
          <w:szCs w:val="20"/>
        </w:rPr>
        <w:t>Najkorzystniejszą ofertą dla danego zakresu będzie oferta, której suma punktacji z obu kryteriów będzie najwyższa (najbardziej zbliżona do 100 punktów).</w:t>
      </w:r>
    </w:p>
    <w:p w:rsidR="006A4317" w:rsidRPr="00FB1855" w:rsidRDefault="006A4317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</w:rPr>
      </w:pPr>
    </w:p>
    <w:p w:rsidR="006A4317" w:rsidRPr="00FB1855" w:rsidRDefault="006A4317" w:rsidP="0079074B">
      <w:pPr>
        <w:pStyle w:val="western"/>
        <w:spacing w:before="0" w:beforeAutospacing="0" w:after="0" w:line="240" w:lineRule="auto"/>
        <w:jc w:val="both"/>
        <w:rPr>
          <w:b/>
          <w:bCs/>
          <w:color w:val="auto"/>
          <w:sz w:val="20"/>
          <w:szCs w:val="20"/>
          <w:u w:val="single"/>
        </w:rPr>
      </w:pPr>
      <w:r w:rsidRPr="00FB1855">
        <w:rPr>
          <w:b/>
          <w:bCs/>
          <w:color w:val="auto"/>
          <w:sz w:val="20"/>
          <w:szCs w:val="20"/>
        </w:rPr>
        <w:t xml:space="preserve">X. </w:t>
      </w:r>
      <w:r w:rsidRPr="00FB1855">
        <w:rPr>
          <w:b/>
          <w:bCs/>
          <w:color w:val="auto"/>
          <w:sz w:val="20"/>
          <w:szCs w:val="20"/>
          <w:u w:val="single"/>
        </w:rPr>
        <w:t>SPOSÓB ROZPATRZENIA OFERTY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Postępowanie konkursowe przeprowadzi komisja konkursowa powołana przez Udzielającego zamówienia.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Komisja konkursowa obradująca na wspólnym posiedzeniu dokonuje oceny spełnienia warunków koniecznych przez Oferentów oraz oceny złożonych ofert.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Przed oceną merytoryczną ofert komisja konkursowa w pierwszej kolejności sprawdzi wymogi formalne ofert oraz kompletność załączonej dokumentacji. 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Komisja następnie sprawdzi, czy każda z ofert spełnia wymagane warunki określone w punkcie V Szczegółowych Warunków Konkursu Ofert oraz wynikające z ustawy z dnia 15 kwietnia 2011 r. o działalności leczniczej (t.j. Dz.U. z 2022 r. poz. 633 ze zm.) oraz stosowanych odpowiednio przepisów ustawy z dnia 27 sierpnia 2004 r. o świadczeniach zdrowotnych finansowanych ze środków publicznych (t.j. Dz.U. z 2021 r. poz. 1285 ze zm.).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W niniejszym postępowaniu odrzuca się ofertę:</w:t>
      </w:r>
    </w:p>
    <w:p w:rsidR="006A4317" w:rsidRPr="00FB1855" w:rsidRDefault="006A4317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5.1. złożoną po terminie;</w:t>
      </w:r>
    </w:p>
    <w:p w:rsidR="006A4317" w:rsidRPr="00FB1855" w:rsidRDefault="006A4317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5.2. zawierającą nieprawdziwe informacje;</w:t>
      </w:r>
    </w:p>
    <w:p w:rsidR="006A4317" w:rsidRPr="00FB1855" w:rsidRDefault="006A4317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5.3. jeżeli Oferent nie określił przedmiotu oferty lub nie podał proponowanej ceny świadczeń opieki zdrowotnej;</w:t>
      </w:r>
    </w:p>
    <w:p w:rsidR="006A4317" w:rsidRPr="00FB1855" w:rsidRDefault="006A4317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5.4. jeżeli zawiera rażąco niską cenę w stosunku do przedmiotu zamówienia;</w:t>
      </w:r>
    </w:p>
    <w:p w:rsidR="006A4317" w:rsidRPr="00FB1855" w:rsidRDefault="006A4317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5.5. jeżeli jest nieważna na podstawie odrębnych przepisów;</w:t>
      </w:r>
    </w:p>
    <w:p w:rsidR="006A4317" w:rsidRPr="00FB1855" w:rsidRDefault="006A4317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5.6. jeżeli Oferent złożył ofertę alternatywną;</w:t>
      </w:r>
    </w:p>
    <w:p w:rsidR="006A4317" w:rsidRPr="00FB1855" w:rsidRDefault="006A4317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5.7 jeżeli Oferent lub oferta nie spełniają wymaganych warunków określonych w przepisach prawa oraz warunków określonych w niniejszych warunkach konkursu,</w:t>
      </w:r>
    </w:p>
    <w:p w:rsidR="006A4317" w:rsidRPr="00FB1855" w:rsidRDefault="006A4317" w:rsidP="00164F32">
      <w:pPr>
        <w:suppressAutoHyphens/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W przypadku, gdy braki, o których mowa w ust. 5, dotyczą tylko części oferty, ofertę można odrzucić </w:t>
      </w:r>
      <w:r w:rsidRPr="00FB1855">
        <w:rPr>
          <w:rFonts w:ascii="Times New Roman" w:hAnsi="Times New Roman"/>
          <w:sz w:val="20"/>
          <w:szCs w:val="20"/>
        </w:rPr>
        <w:br/>
        <w:t>w części dotkniętej brakiem.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W przypadku, gdy Oferent nie przedstawił wszystkich wymaganych dokumentów lub, gdy oferta zawiera braki formalne, komisja wzywa Oferenta do usunięcia tych braków w wyznaczonym terminie pod rygorem odrzucenia oferty.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W toku postępowania komisja konkursowa może żądać od Oferenta ubiegającego się o zawarcie umowy złożenia wyjaśnień dotyczących złożonych ofert i załączonych dokumentów.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Komisja w części niejawnej konkursu ofert może przeprowadzić negocjacje z oferentami w celu ustalenia korzystniejszej ceny za udzielane świadczenia opieki zdrowotnej. 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Do negocjacji zaprasza się Oferentów spełniających wymogi konieczne do zawarcia i realizacji umowy </w:t>
      </w:r>
      <w:r w:rsidRPr="00FB1855">
        <w:rPr>
          <w:rFonts w:ascii="Times New Roman" w:hAnsi="Times New Roman"/>
          <w:sz w:val="20"/>
          <w:szCs w:val="20"/>
        </w:rPr>
        <w:br/>
        <w:t xml:space="preserve">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Do negocjacji kwalifikuje się Oferentów, licząc kolejno od najwyższej łącznej oceny uzyskanej na podstawie kryteriów konkursowych.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Komisja przeprowadza negocjacje ze wszystkimi zaproszonymi Oferentami.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Przed dokonaniem wyboru komisja może rozszerzyć listę Oferentów zaproszonych do negocjacji.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Komisja konkursowa dokumentuje przebieg negocjacji z Oferentami w protokole z negocjacji. </w:t>
      </w:r>
    </w:p>
    <w:p w:rsidR="006A4317" w:rsidRPr="00FB1855" w:rsidRDefault="006A4317" w:rsidP="00DA31D1">
      <w:pPr>
        <w:numPr>
          <w:ilvl w:val="1"/>
          <w:numId w:val="32"/>
        </w:numPr>
        <w:tabs>
          <w:tab w:val="clear" w:pos="1080"/>
          <w:tab w:val="num" w:pos="360"/>
        </w:tabs>
        <w:suppressAutoHyphens/>
        <w:spacing w:after="8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Ustalenie w procesie negocjacji ceny nie oznacza dokonania wyboru Oferenta i przyrzeczenia zawarcia umowy.</w:t>
      </w:r>
    </w:p>
    <w:p w:rsidR="006A4317" w:rsidRPr="00FB1855" w:rsidRDefault="006A4317" w:rsidP="00164F32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XI. ROZSTRZYGNIĘCIE POSTĘPOWANIA </w:t>
      </w:r>
    </w:p>
    <w:p w:rsidR="006A4317" w:rsidRPr="00FB1855" w:rsidRDefault="006A4317" w:rsidP="00164F32">
      <w:pPr>
        <w:numPr>
          <w:ilvl w:val="0"/>
          <w:numId w:val="34"/>
        </w:numPr>
        <w:spacing w:after="80" w:line="240" w:lineRule="auto"/>
        <w:ind w:left="357" w:hanging="357"/>
        <w:contextualSpacing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Udzielający zamówienia unieważnia postępowanie w sprawie zawarcia umowy o udzielanie świadczeń opieki zdrowotnej, gdy:</w:t>
      </w:r>
    </w:p>
    <w:p w:rsidR="006A4317" w:rsidRPr="00FB1855" w:rsidRDefault="006A4317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nie wpłynęła żadna oferta;</w:t>
      </w:r>
    </w:p>
    <w:p w:rsidR="006A4317" w:rsidRPr="00FB1855" w:rsidRDefault="006A4317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wpłynęła jedna oferta niepodlegająca odrzuceniu, z zastrzeżeniem ust. 2;</w:t>
      </w:r>
    </w:p>
    <w:p w:rsidR="006A4317" w:rsidRPr="00FB1855" w:rsidRDefault="006A4317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lastRenderedPageBreak/>
        <w:t>odrzucono wszystkie oferty;</w:t>
      </w:r>
    </w:p>
    <w:p w:rsidR="006A4317" w:rsidRPr="00FB1855" w:rsidRDefault="006A4317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kwota najkorzystniejszej oferty przewyższa kwotę, którą Udzielający zamówienia przeznaczył na finansowanie świadczeń opieki zdrowotnej w danym postępowaniu; chyba że Udzielający zamówienia może zwiększyć tę kwotę do ceny najkorzystniejszej oferty;</w:t>
      </w:r>
    </w:p>
    <w:p w:rsidR="006A4317" w:rsidRPr="00FB1855" w:rsidRDefault="006A4317" w:rsidP="00164F32">
      <w:pPr>
        <w:numPr>
          <w:ilvl w:val="1"/>
          <w:numId w:val="34"/>
        </w:numPr>
        <w:spacing w:after="8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nastąpiła istotna zmiana okoliczności powodująca, że prowadzenie postępowania lub zawarcie umowy nie leży w interesie pacjentów Udzielającego zamówienia, czego nie można było wcześniej przewidzieć.</w:t>
      </w:r>
    </w:p>
    <w:p w:rsidR="006A4317" w:rsidRPr="00FB1855" w:rsidRDefault="006A4317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Jeżeli w toku konkursu ofert wpłynęła tylko jedna oferta nie podlegająca odrzuceniu, komisja może przyjąć tę ofertę, gdy z okoliczności wynika, że na ogłoszony ponownie na tych samych warunkach konkurs ofert nie wpłynie więcej ofert.</w:t>
      </w:r>
    </w:p>
    <w:p w:rsidR="006A4317" w:rsidRPr="00FB1855" w:rsidRDefault="006A4317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Jeżeli nie nastąpiło unieważnienie postępowania w sprawie zawarcia umowy o udzielanie świadczeń opieki zdrowotnej, komisja ogłasza o rozstrzygnięciu postępowania konkursowego. Udzielający Zamówienia dopuszcza możliwość częściowego rozstrzygnięcia konkursu. W takim przypadku jako datę prawomocnego rozstrzygnięcia konkursu przyjmuje się datę rozstrzygnięcia częściowego -  w odniesieniu do ofert objętych rozstrzygnięciem częściowym, zaś w odniesieniu do pozostałych ofert datę rozstrzygnięcie końcowego. </w:t>
      </w:r>
    </w:p>
    <w:p w:rsidR="006A4317" w:rsidRPr="00FB1855" w:rsidRDefault="006A4317" w:rsidP="00164F32">
      <w:pPr>
        <w:numPr>
          <w:ilvl w:val="0"/>
          <w:numId w:val="35"/>
        </w:numPr>
        <w:spacing w:after="8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Udzielający zamówienia zastrzega możliwość wybrania kilku ofert w zakresach, w których wskazano więcej niż jednego lekarza, o największej uzyskanej punktacji, o ile cena oferty nie przekracza kwoty, którą Udzielający zamówienia przeznaczył na realizację zamówienia, celem zakontraktowania całkowitej puli godzin w danym zakresie.</w:t>
      </w:r>
    </w:p>
    <w:p w:rsidR="006A4317" w:rsidRPr="00FB1855" w:rsidRDefault="006A4317" w:rsidP="00164F32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5. Rozstrzygnięcie konkursu nastąpi w siedzibie Udzielającego zamówienia w siedzibie Udzielającego zamówienia – Szpitale Pomorskie Sp. z o.o., ul. Powstania Styczniowego 1, </w:t>
      </w:r>
      <w:r w:rsidRPr="00FB1855">
        <w:rPr>
          <w:rFonts w:ascii="Times New Roman" w:hAnsi="Times New Roman"/>
          <w:iCs/>
          <w:sz w:val="20"/>
          <w:szCs w:val="20"/>
        </w:rPr>
        <w:t xml:space="preserve">81- 519 Gdynia w terminie </w:t>
      </w:r>
      <w:r w:rsidRPr="00FB1855">
        <w:rPr>
          <w:rFonts w:ascii="Times New Roman" w:hAnsi="Times New Roman"/>
          <w:b/>
          <w:iCs/>
          <w:sz w:val="20"/>
          <w:szCs w:val="20"/>
        </w:rPr>
        <w:t xml:space="preserve">do </w:t>
      </w:r>
      <w:r w:rsidRPr="00FB1855">
        <w:rPr>
          <w:rFonts w:ascii="Times New Roman" w:hAnsi="Times New Roman"/>
          <w:b/>
          <w:sz w:val="20"/>
          <w:szCs w:val="20"/>
        </w:rPr>
        <w:t>dnia 20.03.2023 r.</w:t>
      </w:r>
      <w:r w:rsidRPr="00FB1855">
        <w:rPr>
          <w:rFonts w:ascii="Times New Roman" w:hAnsi="Times New Roman"/>
          <w:sz w:val="20"/>
          <w:szCs w:val="20"/>
        </w:rPr>
        <w:t xml:space="preserve"> Udzielający Zamówienia dopuszcza możliwość częściowego rozstrzygnięcia konkursu. W takim przypadku: </w:t>
      </w:r>
    </w:p>
    <w:p w:rsidR="006A4317" w:rsidRPr="00FB1855" w:rsidRDefault="006A4317" w:rsidP="00164F3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w terminie </w:t>
      </w:r>
      <w:r w:rsidRPr="00FB1855">
        <w:rPr>
          <w:rFonts w:ascii="Times New Roman" w:hAnsi="Times New Roman"/>
          <w:b/>
          <w:sz w:val="20"/>
          <w:szCs w:val="20"/>
        </w:rPr>
        <w:t>do dnia</w:t>
      </w:r>
      <w:r w:rsidRPr="00FB1855">
        <w:rPr>
          <w:rFonts w:ascii="Times New Roman" w:hAnsi="Times New Roman"/>
          <w:sz w:val="20"/>
          <w:szCs w:val="20"/>
        </w:rPr>
        <w:t xml:space="preserve"> </w:t>
      </w:r>
      <w:r w:rsidRPr="00FB1855">
        <w:rPr>
          <w:rFonts w:ascii="Times New Roman" w:hAnsi="Times New Roman"/>
          <w:b/>
          <w:sz w:val="20"/>
          <w:szCs w:val="20"/>
        </w:rPr>
        <w:t>23.02.2023 r.</w:t>
      </w:r>
    </w:p>
    <w:p w:rsidR="006A4317" w:rsidRPr="00FB1855" w:rsidRDefault="006A4317" w:rsidP="00164F32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Pr="00FB1855">
        <w:rPr>
          <w:rFonts w:ascii="Times New Roman" w:hAnsi="Times New Roman"/>
          <w:b/>
          <w:sz w:val="20"/>
          <w:szCs w:val="20"/>
        </w:rPr>
        <w:t>do dnia</w:t>
      </w:r>
      <w:r w:rsidRPr="00FB1855">
        <w:rPr>
          <w:rFonts w:ascii="Times New Roman" w:hAnsi="Times New Roman"/>
          <w:sz w:val="20"/>
          <w:szCs w:val="20"/>
        </w:rPr>
        <w:t xml:space="preserve"> </w:t>
      </w:r>
      <w:r w:rsidRPr="00FB1855">
        <w:rPr>
          <w:rFonts w:ascii="Times New Roman" w:hAnsi="Times New Roman"/>
          <w:b/>
          <w:sz w:val="20"/>
          <w:szCs w:val="20"/>
        </w:rPr>
        <w:t xml:space="preserve">20.03.2023 r. </w:t>
      </w:r>
    </w:p>
    <w:p w:rsidR="006A4317" w:rsidRPr="00FB1855" w:rsidRDefault="006A4317" w:rsidP="00164F32">
      <w:pPr>
        <w:tabs>
          <w:tab w:val="num" w:pos="426"/>
        </w:tabs>
        <w:spacing w:after="0" w:line="240" w:lineRule="auto"/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6.   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 Oferenci zostaną powiadomieni pisemnie lub drogą elektroniczną. </w:t>
      </w:r>
    </w:p>
    <w:p w:rsidR="006A4317" w:rsidRPr="00FB1855" w:rsidRDefault="006A4317" w:rsidP="00164F32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7. Udzielający zamówienia zastrzega sobie prawo do odwołania konkursu w całości bądź w części w poszczególnych zakresach określonych w rozdziale III w każdym czasie lub prawo do przesunięcia terminu składania lub otwarcia ofert, albo terminu rozstrzygnięcia konkursu - bez podawania przyczyny. </w:t>
      </w:r>
    </w:p>
    <w:p w:rsidR="006A4317" w:rsidRPr="00FB1855" w:rsidRDefault="006A4317" w:rsidP="00473845">
      <w:pPr>
        <w:tabs>
          <w:tab w:val="left" w:pos="426"/>
        </w:tabs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bCs/>
          <w:sz w:val="20"/>
          <w:szCs w:val="20"/>
        </w:rPr>
        <w:t>8. 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6A4317" w:rsidRPr="00FB1855" w:rsidRDefault="006A4317" w:rsidP="00164F32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</w:p>
    <w:p w:rsidR="006A4317" w:rsidRPr="00FB1855" w:rsidRDefault="006A4317" w:rsidP="00164F32">
      <w:pPr>
        <w:spacing w:after="80" w:line="240" w:lineRule="auto"/>
        <w:rPr>
          <w:rFonts w:ascii="Times New Roman" w:hAnsi="Times New Roman"/>
          <w:b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XII. UMOWA I ROZLICZENIE </w:t>
      </w:r>
    </w:p>
    <w:p w:rsidR="006A4317" w:rsidRPr="00FB1855" w:rsidRDefault="006A4317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z w:val="20"/>
          <w:szCs w:val="20"/>
          <w:u w:val="single"/>
        </w:rPr>
        <w:t xml:space="preserve">Zawarcie umów o udzielenie zamówienia na świadczenia zdrowotne następuje na podstawie wyniku konkursu ofert – niezwłocznie po prawomocnym rozstrzygnięcia konkursu ofert, w terminie wyznaczonym przez Udzielającego zamówienia, nie później niż w terminie związania ofertą. </w:t>
      </w:r>
      <w:r w:rsidRPr="00FB1855">
        <w:rPr>
          <w:rFonts w:ascii="Times New Roman" w:hAnsi="Times New Roman"/>
          <w:b/>
          <w:sz w:val="20"/>
          <w:szCs w:val="20"/>
          <w:u w:val="single"/>
        </w:rPr>
        <w:br/>
        <w:t>W przypadku bezzasadnej odmowy podpisania umowy Oferent ponosi wobec Udzielającego zamówienia odpowiedzialność odszkodowawczą z tego tytułu.</w:t>
      </w:r>
    </w:p>
    <w:p w:rsidR="006A4317" w:rsidRPr="00FB1855" w:rsidRDefault="006A4317" w:rsidP="00164F32">
      <w:pPr>
        <w:numPr>
          <w:ilvl w:val="0"/>
          <w:numId w:val="25"/>
        </w:numPr>
        <w:spacing w:after="0" w:line="240" w:lineRule="auto"/>
        <w:ind w:left="357" w:hanging="357"/>
        <w:contextualSpacing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W toku postępowania Oferent ma prawo złożyć umotywowane zastrzeżenia do umowy, składając je na piśmie wraz z uzasadnieniem proponowanych zmian  </w:t>
      </w:r>
      <w:r w:rsidRPr="00FB1855">
        <w:rPr>
          <w:rFonts w:ascii="Times New Roman" w:hAnsi="Times New Roman"/>
          <w:b/>
          <w:sz w:val="20"/>
          <w:szCs w:val="20"/>
        </w:rPr>
        <w:t>w terminie do 09.02.2023 r. do godz. 13.30</w:t>
      </w:r>
      <w:r w:rsidRPr="00FB1855">
        <w:rPr>
          <w:rFonts w:ascii="Times New Roman" w:hAnsi="Times New Roman"/>
          <w:sz w:val="20"/>
          <w:szCs w:val="20"/>
        </w:rPr>
        <w:t xml:space="preserve"> w Kancelarii Spółki, budynek nr 6/ parter, Udzielający zamówienia może przedłożone zastrzeżenia  uwzględnić lub nie.  </w:t>
      </w:r>
    </w:p>
    <w:p w:rsidR="006A4317" w:rsidRPr="00FB1855" w:rsidRDefault="006A4317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Podpisanie umów nastąpi w miejscu i czasie określonym przez Udzielającego zamówienia, w jego siedzibie. </w:t>
      </w:r>
    </w:p>
    <w:p w:rsidR="006A4317" w:rsidRPr="00FB1855" w:rsidRDefault="006A4317" w:rsidP="00BE2529">
      <w:pPr>
        <w:pStyle w:val="Akapitzlist"/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Warunkiem podpisania umowy jest brak umieszczenia danych Przyjmującego Zamówienie w Rejestrze Przestępców na Tle Seksualnym.</w:t>
      </w:r>
    </w:p>
    <w:p w:rsidR="006A4317" w:rsidRPr="00FB1855" w:rsidRDefault="006A4317" w:rsidP="00164F32">
      <w:pPr>
        <w:numPr>
          <w:ilvl w:val="0"/>
          <w:numId w:val="25"/>
        </w:numPr>
        <w:suppressAutoHyphens/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Przed podpisaniem umowy Oferent winien złożyć dodatkowo następujące dokumenty:</w:t>
      </w:r>
    </w:p>
    <w:p w:rsidR="006A4317" w:rsidRPr="00FB1855" w:rsidRDefault="006A4317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kopię zaświadczenia lekarskiego o zdolności do pracy, </w:t>
      </w:r>
    </w:p>
    <w:p w:rsidR="006A4317" w:rsidRPr="00FB1855" w:rsidRDefault="006A4317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lastRenderedPageBreak/>
        <w:t>kopię zaświadczenia o przeszkoleniu BHP,</w:t>
      </w:r>
    </w:p>
    <w:p w:rsidR="006A4317" w:rsidRPr="00FB1855" w:rsidRDefault="006A4317" w:rsidP="00164F32">
      <w:pPr>
        <w:numPr>
          <w:ilvl w:val="0"/>
          <w:numId w:val="3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polisę OC, jeżeli nie została złożona w ofercie konkursowej.</w:t>
      </w:r>
    </w:p>
    <w:p w:rsidR="006A4317" w:rsidRPr="00FB1855" w:rsidRDefault="006A4317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Zapłata za świadczenia realizowana będzie w terminach miesięcznych, przelewem na konto wskazane przez Przyjmującego zamówienie w terminie: </w:t>
      </w:r>
      <w:r w:rsidRPr="00FB1855">
        <w:rPr>
          <w:rFonts w:ascii="Times New Roman" w:hAnsi="Times New Roman"/>
          <w:b/>
          <w:sz w:val="20"/>
          <w:szCs w:val="20"/>
        </w:rPr>
        <w:t>do 18-ego dnia miesiąca następującego po miesiącu, w którym nastąpiło wykonanie usługi, gdy Przyjmujący zamówienie złoży fakturę do 5 dnia następnego miesiąca. W razie złożenia faktury po 5-tym dniu następnego miesiąca kalendarzowego następującego po miesiącu, w którym nastąpiło wykonanie usługi wypłata nastąpi 28 dnia tego miesiąca.</w:t>
      </w:r>
      <w:r w:rsidRPr="00FB1855">
        <w:rPr>
          <w:rFonts w:ascii="Times New Roman" w:hAnsi="Times New Roman"/>
          <w:sz w:val="20"/>
          <w:szCs w:val="20"/>
        </w:rPr>
        <w:t xml:space="preserve"> </w:t>
      </w:r>
    </w:p>
    <w:p w:rsidR="006A4317" w:rsidRPr="00FB1855" w:rsidRDefault="006A4317" w:rsidP="00164F32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Faktura może być wystawiona tylko za świadczenia zdrowotne faktycznie zrealizowane na rzecz Udzielającego zamówienie.</w:t>
      </w:r>
    </w:p>
    <w:p w:rsidR="006A4317" w:rsidRPr="00FB1855" w:rsidRDefault="006A4317" w:rsidP="00164F32">
      <w:pPr>
        <w:numPr>
          <w:ilvl w:val="0"/>
          <w:numId w:val="25"/>
        </w:numPr>
        <w:suppressAutoHyphens/>
        <w:spacing w:after="8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Za datę spełnienia świadczenia przyjmuje się dzień, w którym nastąpiło obciążenie rachunku bankowego Udzielającego zamówienia.</w:t>
      </w:r>
    </w:p>
    <w:p w:rsidR="006A4317" w:rsidRPr="00FB1855" w:rsidRDefault="006A4317" w:rsidP="00164F32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</w:p>
    <w:p w:rsidR="006A4317" w:rsidRPr="00FB1855" w:rsidRDefault="006A4317" w:rsidP="00164F32">
      <w:pPr>
        <w:tabs>
          <w:tab w:val="left" w:pos="426"/>
        </w:tabs>
        <w:spacing w:after="8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FB1855">
        <w:rPr>
          <w:rFonts w:ascii="Times New Roman" w:hAnsi="Times New Roman"/>
          <w:b/>
          <w:sz w:val="20"/>
          <w:szCs w:val="20"/>
          <w:u w:val="single"/>
        </w:rPr>
        <w:t>XIII. ZASADY WNOSZENIA ŚRODKÓW ODWOŁAWCZYCH</w:t>
      </w:r>
      <w:r w:rsidRPr="00FB1855">
        <w:rPr>
          <w:rFonts w:ascii="Times New Roman" w:hAnsi="Times New Roman"/>
          <w:sz w:val="20"/>
          <w:szCs w:val="20"/>
          <w:u w:val="single"/>
        </w:rPr>
        <w:t xml:space="preserve"> 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Środki odwoławcze nie przysługują na:</w:t>
      </w:r>
    </w:p>
    <w:p w:rsidR="006A4317" w:rsidRPr="00FB1855" w:rsidRDefault="006A4317" w:rsidP="00164F32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2.1. wybór trybu postępowania;</w:t>
      </w:r>
    </w:p>
    <w:p w:rsidR="006A4317" w:rsidRPr="00FB1855" w:rsidRDefault="006A4317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2.2. niedokonanie wyboru Przyjmującego zamówienie;</w:t>
      </w:r>
    </w:p>
    <w:p w:rsidR="006A4317" w:rsidRPr="00FB1855" w:rsidRDefault="006A4317" w:rsidP="00164F32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>2.3. unieważnienie postępowania konkursowego w sprawie zawarcia umowy o udzielanie świadczeń opieki zdrowotnej.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6" w:name="JEDN_SGML_ID_CHLD=25114038"/>
      <w:bookmarkStart w:id="7" w:name="JEDN_SGML_ID=25114201"/>
      <w:bookmarkStart w:id="8" w:name="JEDN_SGML_ID=25114202"/>
      <w:bookmarkEnd w:id="6"/>
      <w:bookmarkEnd w:id="7"/>
      <w:bookmarkEnd w:id="8"/>
      <w:r w:rsidRPr="00FB1855">
        <w:rPr>
          <w:rFonts w:ascii="Times New Roman" w:hAnsi="Times New Roman"/>
          <w:kern w:val="1"/>
          <w:sz w:val="20"/>
          <w:szCs w:val="20"/>
        </w:rPr>
        <w:t xml:space="preserve">W toku postępowania konkursowego, do czasu zakończenia postępowania, Oferent może złożyć do komisji umotywowany protest w terminie 7 dni roboczych od dnia dokonania zaskarżonej czynności. 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B1855">
        <w:rPr>
          <w:rFonts w:ascii="Times New Roman" w:hAnsi="Times New Roman"/>
          <w:kern w:val="1"/>
          <w:sz w:val="20"/>
          <w:szCs w:val="20"/>
        </w:rPr>
        <w:t>Do czasu rozpatrzenia protestu postępowanie konkursowe ulega zawieszeniu, chyba że z treści protestu wynika, że jest on oczywiście bezzasadny.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B1855">
        <w:rPr>
          <w:rFonts w:ascii="Times New Roman" w:hAnsi="Times New Roman"/>
          <w:kern w:val="1"/>
          <w:sz w:val="20"/>
          <w:szCs w:val="20"/>
        </w:rPr>
        <w:t>Komisja rozpatruje i rozstrzyga protest w ciągu 7 dni od dnia jego otrzymania i udziela pisemnej odpowiedzi składającemu protest. Nieuwzględnienie protestu wymaga uzasadnienia.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B1855">
        <w:rPr>
          <w:rFonts w:ascii="Times New Roman" w:hAnsi="Times New Roman"/>
          <w:kern w:val="1"/>
          <w:sz w:val="20"/>
          <w:szCs w:val="20"/>
        </w:rPr>
        <w:t>Protest złożony po terminie nie podlega rozpatrzeniu.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B1855">
        <w:rPr>
          <w:rFonts w:ascii="Times New Roman" w:hAnsi="Times New Roman"/>
          <w:kern w:val="1"/>
          <w:sz w:val="20"/>
          <w:szCs w:val="20"/>
        </w:rPr>
        <w:t>Informację o wniesieniu protestu i jego rozstrzygnięciu niezwłocznie zamieszcza się na tablicy ogłoszeń oraz na stronie internetowej Udzielającego zamówienia.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B1855">
        <w:rPr>
          <w:rFonts w:ascii="Times New Roman" w:hAnsi="Times New Roman"/>
          <w:kern w:val="1"/>
          <w:sz w:val="20"/>
          <w:szCs w:val="20"/>
        </w:rPr>
        <w:t>W przypadku uwzględnienia protestu komisja powtarza zaskarżoną czynność.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bookmarkStart w:id="9" w:name="JEDN_SGML_ID_CHLD=251140383"/>
      <w:bookmarkStart w:id="10" w:name="JEDN_SGML_ID=25114208"/>
      <w:bookmarkStart w:id="11" w:name="JEDN_SGML_ID=25114217"/>
      <w:bookmarkEnd w:id="9"/>
      <w:bookmarkEnd w:id="10"/>
      <w:bookmarkEnd w:id="11"/>
      <w:r w:rsidRPr="00FB1855">
        <w:rPr>
          <w:rFonts w:ascii="Times New Roman" w:hAnsi="Times New Roman"/>
          <w:kern w:val="1"/>
          <w:sz w:val="20"/>
          <w:szCs w:val="20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12" w:name="JEDN_SGML_ID=25114218"/>
      <w:bookmarkEnd w:id="12"/>
      <w:r w:rsidRPr="00FB1855">
        <w:rPr>
          <w:rFonts w:ascii="Times New Roman" w:hAnsi="Times New Roman"/>
          <w:kern w:val="1"/>
          <w:sz w:val="20"/>
          <w:szCs w:val="20"/>
        </w:rPr>
        <w:t xml:space="preserve"> 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B1855">
        <w:rPr>
          <w:rFonts w:ascii="Times New Roman" w:hAnsi="Times New Roman"/>
          <w:kern w:val="1"/>
          <w:sz w:val="20"/>
          <w:szCs w:val="20"/>
        </w:rPr>
        <w:t>Odwołanie rozpatrywane jest w terminie 7 dni od dnia jego otrzymania. Wniesienie odwołania wstrzymuje zawarcie umowy o udzielanie świadczeń opieki zdrowotnej do czasu jego rozpatrzenia.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B1855">
        <w:rPr>
          <w:rFonts w:ascii="Times New Roman" w:hAnsi="Times New Roman"/>
          <w:kern w:val="1"/>
          <w:sz w:val="20"/>
          <w:szCs w:val="20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6A4317" w:rsidRPr="00FB1855" w:rsidRDefault="006A4317" w:rsidP="00164F32">
      <w:pPr>
        <w:numPr>
          <w:ilvl w:val="0"/>
          <w:numId w:val="22"/>
        </w:numPr>
        <w:tabs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  <w:kern w:val="1"/>
          <w:sz w:val="20"/>
          <w:szCs w:val="20"/>
        </w:rPr>
      </w:pPr>
      <w:r w:rsidRPr="00FB1855">
        <w:rPr>
          <w:rFonts w:ascii="Times New Roman" w:hAnsi="Times New Roman"/>
          <w:kern w:val="1"/>
          <w:sz w:val="20"/>
          <w:szCs w:val="20"/>
        </w:rPr>
        <w:t>W przypadku uwzględnienia odwołania, przeprowadza się ponownie postępowanie o udzielanie zamówienia.</w:t>
      </w:r>
    </w:p>
    <w:p w:rsidR="006A4317" w:rsidRPr="00FB1855" w:rsidRDefault="006A4317" w:rsidP="00164F32">
      <w:pPr>
        <w:spacing w:after="0" w:line="100" w:lineRule="atLeast"/>
        <w:rPr>
          <w:rFonts w:ascii="Times New Roman" w:hAnsi="Times New Roman"/>
          <w:sz w:val="20"/>
          <w:szCs w:val="20"/>
        </w:rPr>
      </w:pPr>
    </w:p>
    <w:p w:rsidR="006A4317" w:rsidRPr="00FB1855" w:rsidRDefault="006A4317" w:rsidP="00164F32">
      <w:pPr>
        <w:spacing w:after="0" w:line="100" w:lineRule="atLeast"/>
        <w:ind w:left="5664" w:firstLine="708"/>
        <w:rPr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 xml:space="preserve">Zarząd      </w:t>
      </w:r>
      <w:r w:rsidRPr="00FB1855">
        <w:rPr>
          <w:rFonts w:ascii="Times New Roman" w:hAnsi="Times New Roman"/>
          <w:sz w:val="20"/>
          <w:szCs w:val="20"/>
        </w:rPr>
        <w:tab/>
      </w:r>
    </w:p>
    <w:p w:rsidR="006A4317" w:rsidRPr="00FB1855" w:rsidRDefault="006A4317" w:rsidP="00164F32">
      <w:pPr>
        <w:spacing w:after="0" w:line="100" w:lineRule="atLeast"/>
        <w:rPr>
          <w:rFonts w:ascii="Times New Roman" w:hAnsi="Times New Roman"/>
          <w:sz w:val="20"/>
          <w:szCs w:val="20"/>
        </w:rPr>
      </w:pPr>
      <w:r w:rsidRPr="00FB1855">
        <w:rPr>
          <w:rFonts w:ascii="Times New Roman" w:hAnsi="Times New Roman"/>
          <w:sz w:val="20"/>
          <w:szCs w:val="20"/>
        </w:rPr>
        <w:tab/>
      </w:r>
      <w:r w:rsidRPr="00FB1855">
        <w:rPr>
          <w:rFonts w:ascii="Times New Roman" w:hAnsi="Times New Roman"/>
          <w:sz w:val="20"/>
          <w:szCs w:val="20"/>
        </w:rPr>
        <w:tab/>
      </w:r>
      <w:r w:rsidRPr="00FB1855">
        <w:rPr>
          <w:rFonts w:ascii="Times New Roman" w:hAnsi="Times New Roman"/>
          <w:sz w:val="20"/>
          <w:szCs w:val="20"/>
        </w:rPr>
        <w:tab/>
      </w:r>
      <w:r w:rsidRPr="00FB1855">
        <w:rPr>
          <w:rFonts w:ascii="Times New Roman" w:hAnsi="Times New Roman"/>
          <w:sz w:val="20"/>
          <w:szCs w:val="20"/>
        </w:rPr>
        <w:tab/>
      </w:r>
      <w:r w:rsidRPr="00FB1855">
        <w:rPr>
          <w:rFonts w:ascii="Times New Roman" w:hAnsi="Times New Roman"/>
          <w:sz w:val="20"/>
          <w:szCs w:val="20"/>
        </w:rPr>
        <w:tab/>
        <w:t xml:space="preserve">                                      Szpitali Pomorskich Sp. z o. o               Gdynia, dnia 06 lutego 2023 r.</w:t>
      </w:r>
    </w:p>
    <w:p w:rsidR="006A4317" w:rsidRPr="00FB1855" w:rsidRDefault="006A4317" w:rsidP="0079074B">
      <w:pPr>
        <w:pStyle w:val="western"/>
        <w:spacing w:before="0" w:beforeAutospacing="0" w:after="0" w:line="240" w:lineRule="auto"/>
        <w:jc w:val="both"/>
        <w:rPr>
          <w:color w:val="auto"/>
          <w:sz w:val="20"/>
          <w:szCs w:val="20"/>
        </w:rPr>
      </w:pPr>
    </w:p>
    <w:sectPr w:rsidR="006A4317" w:rsidRPr="00FB1855" w:rsidSect="000148B8">
      <w:headerReference w:type="default" r:id="rId7"/>
      <w:footerReference w:type="default" r:id="rId8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317" w:rsidRDefault="006A4317" w:rsidP="00A8421C">
      <w:pPr>
        <w:spacing w:after="0" w:line="240" w:lineRule="auto"/>
      </w:pPr>
      <w:r>
        <w:separator/>
      </w:r>
    </w:p>
  </w:endnote>
  <w:endnote w:type="continuationSeparator" w:id="0">
    <w:p w:rsidR="006A4317" w:rsidRDefault="006A4317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17" w:rsidRPr="00DC4202" w:rsidRDefault="0091219A" w:rsidP="00461D40">
    <w:pPr>
      <w:pStyle w:val="Stopka"/>
      <w:spacing w:before="240"/>
      <w:rPr>
        <w:rFonts w:ascii="Century Gothic" w:hAnsi="Century Gothic"/>
        <w:b/>
        <w:color w:val="004685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-1</wp:posOffset>
              </wp:positionV>
              <wp:extent cx="5725160" cy="0"/>
              <wp:effectExtent l="0" t="0" r="0" b="0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1B30AB" id="Łącznik prosty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" strokecolor="#0069b4" strokeweight="1pt">
              <v:stroke joinstyle="miter"/>
              <o:lock v:ext="edit" shapetype="f"/>
            </v:line>
          </w:pict>
        </mc:Fallback>
      </mc:AlternateContent>
    </w:r>
    <w:r w:rsidR="006A4317">
      <w:rPr>
        <w:rFonts w:ascii="Century Gothic" w:hAnsi="Century Gothic"/>
        <w:b/>
        <w:color w:val="004685"/>
      </w:rPr>
      <w:t>Szpitale Pomorskie Sp. z o.o.</w:t>
    </w:r>
    <w:r w:rsidR="006A4317">
      <w:rPr>
        <w:b/>
        <w:lang w:eastAsia="pl-PL"/>
      </w:rPr>
      <w:t xml:space="preserve"> </w:t>
    </w:r>
  </w:p>
  <w:p w:rsidR="006A4317" w:rsidRDefault="006A4317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:rsidR="006A4317" w:rsidRDefault="006A4317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6A4317" w:rsidRDefault="006A4317" w:rsidP="00461D40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B110C3">
      <w:rPr>
        <w:rFonts w:ascii="Century Gothic" w:hAnsi="Century Gothic"/>
        <w:color w:val="004685"/>
        <w:sz w:val="18"/>
        <w:szCs w:val="18"/>
      </w:rPr>
      <w:t>177.521.500</w:t>
    </w:r>
    <w:r w:rsidRPr="00360201">
      <w:rPr>
        <w:rFonts w:ascii="Century Gothic" w:hAnsi="Century Gothic"/>
        <w:color w:val="004685"/>
        <w:sz w:val="18"/>
        <w:szCs w:val="18"/>
      </w:rPr>
      <w:t>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:rsidR="006A4317" w:rsidRDefault="006A4317" w:rsidP="00461D40">
    <w:pPr>
      <w:pStyle w:val="Stopka"/>
      <w:rPr>
        <w:rFonts w:ascii="Century Gothic" w:hAnsi="Century Gothic"/>
        <w:color w:val="004685"/>
        <w:sz w:val="18"/>
        <w:szCs w:val="18"/>
      </w:rPr>
    </w:pPr>
  </w:p>
  <w:p w:rsidR="006A4317" w:rsidRDefault="006A4317" w:rsidP="00461D40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6A4317" w:rsidRPr="000148B8" w:rsidRDefault="006A4317" w:rsidP="000148B8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317" w:rsidRDefault="006A4317" w:rsidP="00A8421C">
      <w:pPr>
        <w:spacing w:after="0" w:line="240" w:lineRule="auto"/>
      </w:pPr>
      <w:r>
        <w:separator/>
      </w:r>
    </w:p>
  </w:footnote>
  <w:footnote w:type="continuationSeparator" w:id="0">
    <w:p w:rsidR="006A4317" w:rsidRDefault="006A4317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4317" w:rsidRDefault="006A4317" w:rsidP="00B90AE7">
    <w:pPr>
      <w:pStyle w:val="Nagwek"/>
    </w:pPr>
    <w:r>
      <w:tab/>
    </w:r>
  </w:p>
  <w:p w:rsidR="006A4317" w:rsidRPr="00C43D92" w:rsidRDefault="006A4317" w:rsidP="00B90AE7">
    <w:pPr>
      <w:pStyle w:val="Nagwek"/>
      <w:rPr>
        <w:noProof/>
        <w:sz w:val="24"/>
        <w:szCs w:val="24"/>
        <w:lang w:eastAsia="pl-PL"/>
      </w:rPr>
    </w:pPr>
    <w:r>
      <w:tab/>
    </w:r>
  </w:p>
  <w:p w:rsidR="006A4317" w:rsidRDefault="0091219A">
    <w:pPr>
      <w:pStyle w:val="Nagwek"/>
    </w:pPr>
    <w:r>
      <w:rPr>
        <w:noProof/>
        <w:lang w:eastAsia="pl-PL"/>
      </w:rPr>
      <w:drawing>
        <wp:inline distT="0" distB="0" distL="0" distR="0">
          <wp:extent cx="2638425" cy="3714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7" t="25745" r="6165" b="25873"/>
                  <a:stretch>
                    <a:fillRect/>
                  </a:stretch>
                </pic:blipFill>
                <pic:spPr bwMode="auto">
                  <a:xfrm>
                    <a:off x="0" y="0"/>
                    <a:ext cx="263842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</w:rPr>
    </w:lvl>
  </w:abstractNum>
  <w:abstractNum w:abstractNumId="5" w15:restartNumberingAfterBreak="0">
    <w:nsid w:val="00000007"/>
    <w:multiLevelType w:val="multilevel"/>
    <w:tmpl w:val="08E4951A"/>
    <w:name w:val="WW8Num7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  <w:b w:val="0"/>
        <w:bCs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862"/>
        </w:tabs>
        <w:ind w:left="862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582"/>
        </w:tabs>
        <w:ind w:left="1582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942"/>
        </w:tabs>
        <w:ind w:left="1942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302"/>
        </w:tabs>
        <w:ind w:left="2302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022"/>
        </w:tabs>
        <w:ind w:left="3022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382"/>
        </w:tabs>
        <w:ind w:left="3382" w:hanging="360"/>
      </w:pPr>
      <w:rPr>
        <w:rFonts w:cs="Times New Roman"/>
      </w:rPr>
    </w:lvl>
  </w:abstractNum>
  <w:abstractNum w:abstractNumId="6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/>
        <w:sz w:val="20"/>
        <w:szCs w:val="20"/>
      </w:rPr>
    </w:lvl>
  </w:abstractNum>
  <w:abstractNum w:abstractNumId="10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11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3" w15:restartNumberingAfterBreak="0">
    <w:nsid w:val="0CF07558"/>
    <w:multiLevelType w:val="multilevel"/>
    <w:tmpl w:val="22C648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ascii="Times New Roman" w:hAnsi="Times New Roman" w:cs="Times New Roman" w:hint="default"/>
        <w:b w:val="0"/>
        <w:strike w:val="0"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714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33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5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03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5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2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27" w:hanging="1800"/>
      </w:pPr>
      <w:rPr>
        <w:rFonts w:cs="Times New Roman" w:hint="default"/>
      </w:rPr>
    </w:lvl>
  </w:abstractNum>
  <w:abstractNum w:abstractNumId="14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7" w15:restartNumberingAfterBreak="0">
    <w:nsid w:val="25253C0B"/>
    <w:multiLevelType w:val="multilevel"/>
    <w:tmpl w:val="0B841AD8"/>
    <w:lvl w:ilvl="0">
      <w:start w:val="1"/>
      <w:numFmt w:val="decimal"/>
      <w:lvlText w:val="%1)"/>
      <w:lvlJc w:val="left"/>
      <w:pPr>
        <w:ind w:left="1428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8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9" w15:restartNumberingAfterBreak="0">
    <w:nsid w:val="273026C6"/>
    <w:multiLevelType w:val="multilevel"/>
    <w:tmpl w:val="47748B9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0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2" w15:restartNumberingAfterBreak="0">
    <w:nsid w:val="370D206B"/>
    <w:multiLevelType w:val="hybridMultilevel"/>
    <w:tmpl w:val="BF187444"/>
    <w:lvl w:ilvl="0" w:tplc="15A832DE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38C87D9E"/>
    <w:multiLevelType w:val="hybridMultilevel"/>
    <w:tmpl w:val="6E88C964"/>
    <w:lvl w:ilvl="0" w:tplc="85544C22">
      <w:start w:val="2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b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4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05B69C9"/>
    <w:multiLevelType w:val="hybridMultilevel"/>
    <w:tmpl w:val="4AEEDA62"/>
    <w:lvl w:ilvl="0" w:tplc="EA5A211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4BF5B21"/>
    <w:multiLevelType w:val="hybridMultilevel"/>
    <w:tmpl w:val="FDF07ACC"/>
    <w:lvl w:ilvl="0" w:tplc="88B29D0E">
      <w:start w:val="1"/>
      <w:numFmt w:val="decimal"/>
      <w:lvlText w:val="%1)"/>
      <w:lvlJc w:val="left"/>
      <w:pPr>
        <w:ind w:left="861" w:hanging="36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28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0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1" w15:restartNumberingAfterBreak="0">
    <w:nsid w:val="64060D9D"/>
    <w:multiLevelType w:val="multilevel"/>
    <w:tmpl w:val="49FCC33E"/>
    <w:name w:val="WW8Num2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32" w15:restartNumberingAfterBreak="0">
    <w:nsid w:val="653D0F5B"/>
    <w:multiLevelType w:val="hybridMultilevel"/>
    <w:tmpl w:val="4B463934"/>
    <w:lvl w:ilvl="0" w:tplc="F8963C84">
      <w:start w:val="1"/>
      <w:numFmt w:val="lowerLetter"/>
      <w:lvlText w:val="%1)"/>
      <w:lvlJc w:val="left"/>
      <w:pPr>
        <w:ind w:left="2148" w:hanging="360"/>
      </w:pPr>
      <w:rPr>
        <w:rFonts w:ascii="Times New Roman" w:hAnsi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33" w15:restartNumberingAfterBreak="0">
    <w:nsid w:val="67C25218"/>
    <w:multiLevelType w:val="multilevel"/>
    <w:tmpl w:val="39A012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4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37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1406E16"/>
    <w:multiLevelType w:val="hybridMultilevel"/>
    <w:tmpl w:val="5890F488"/>
    <w:lvl w:ilvl="0" w:tplc="C8503FB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0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2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8"/>
  </w:num>
  <w:num w:numId="4">
    <w:abstractNumId w:val="10"/>
  </w:num>
  <w:num w:numId="5">
    <w:abstractNumId w:val="15"/>
  </w:num>
  <w:num w:numId="6">
    <w:abstractNumId w:val="14"/>
  </w:num>
  <w:num w:numId="7">
    <w:abstractNumId w:val="35"/>
  </w:num>
  <w:num w:numId="8">
    <w:abstractNumId w:val="6"/>
  </w:num>
  <w:num w:numId="9">
    <w:abstractNumId w:val="7"/>
  </w:num>
  <w:num w:numId="10">
    <w:abstractNumId w:val="41"/>
  </w:num>
  <w:num w:numId="11">
    <w:abstractNumId w:val="20"/>
  </w:num>
  <w:num w:numId="12">
    <w:abstractNumId w:val="34"/>
  </w:num>
  <w:num w:numId="13">
    <w:abstractNumId w:val="12"/>
  </w:num>
  <w:num w:numId="14">
    <w:abstractNumId w:val="21"/>
  </w:num>
  <w:num w:numId="15">
    <w:abstractNumId w:val="36"/>
  </w:num>
  <w:num w:numId="16">
    <w:abstractNumId w:val="28"/>
  </w:num>
  <w:num w:numId="17">
    <w:abstractNumId w:val="11"/>
  </w:num>
  <w:num w:numId="18">
    <w:abstractNumId w:val="40"/>
  </w:num>
  <w:num w:numId="19">
    <w:abstractNumId w:val="37"/>
  </w:num>
  <w:num w:numId="20">
    <w:abstractNumId w:val="25"/>
  </w:num>
  <w:num w:numId="21">
    <w:abstractNumId w:val="24"/>
  </w:num>
  <w:num w:numId="22">
    <w:abstractNumId w:val="16"/>
  </w:num>
  <w:num w:numId="23">
    <w:abstractNumId w:val="39"/>
  </w:num>
  <w:num w:numId="24">
    <w:abstractNumId w:val="18"/>
  </w:num>
  <w:num w:numId="25">
    <w:abstractNumId w:val="30"/>
  </w:num>
  <w:num w:numId="26">
    <w:abstractNumId w:val="42"/>
  </w:num>
  <w:num w:numId="27">
    <w:abstractNumId w:val="29"/>
  </w:num>
  <w:num w:numId="28">
    <w:abstractNumId w:val="17"/>
  </w:num>
  <w:num w:numId="29">
    <w:abstractNumId w:val="27"/>
  </w:num>
  <w:num w:numId="30">
    <w:abstractNumId w:val="5"/>
  </w:num>
  <w:num w:numId="31">
    <w:abstractNumId w:val="13"/>
  </w:num>
  <w:num w:numId="32">
    <w:abstractNumId w:val="31"/>
  </w:num>
  <w:num w:numId="33">
    <w:abstractNumId w:val="19"/>
  </w:num>
  <w:num w:numId="34">
    <w:abstractNumId w:val="33"/>
  </w:num>
  <w:num w:numId="35">
    <w:abstractNumId w:val="26"/>
  </w:num>
  <w:num w:numId="36">
    <w:abstractNumId w:val="3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3"/>
  </w:num>
  <w:num w:numId="38">
    <w:abstractNumId w:val="22"/>
  </w:num>
  <w:num w:numId="39">
    <w:abstractNumId w:val="3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185"/>
    <w:rsid w:val="00011E9B"/>
    <w:rsid w:val="00012632"/>
    <w:rsid w:val="000142B1"/>
    <w:rsid w:val="000148B8"/>
    <w:rsid w:val="000159CE"/>
    <w:rsid w:val="00017264"/>
    <w:rsid w:val="00021775"/>
    <w:rsid w:val="00021852"/>
    <w:rsid w:val="00021D29"/>
    <w:rsid w:val="00021D8E"/>
    <w:rsid w:val="00025650"/>
    <w:rsid w:val="00034668"/>
    <w:rsid w:val="00034FE0"/>
    <w:rsid w:val="000512BD"/>
    <w:rsid w:val="000528C7"/>
    <w:rsid w:val="00053472"/>
    <w:rsid w:val="00057D56"/>
    <w:rsid w:val="00062FE4"/>
    <w:rsid w:val="0006717A"/>
    <w:rsid w:val="0007788C"/>
    <w:rsid w:val="00077F2E"/>
    <w:rsid w:val="00084537"/>
    <w:rsid w:val="00086002"/>
    <w:rsid w:val="000914FE"/>
    <w:rsid w:val="000A0A3B"/>
    <w:rsid w:val="000A0F45"/>
    <w:rsid w:val="000A592B"/>
    <w:rsid w:val="000A62CE"/>
    <w:rsid w:val="000B5077"/>
    <w:rsid w:val="000C1056"/>
    <w:rsid w:val="000C28D1"/>
    <w:rsid w:val="000C4F18"/>
    <w:rsid w:val="000D14DA"/>
    <w:rsid w:val="000D2959"/>
    <w:rsid w:val="000D7873"/>
    <w:rsid w:val="000E2A89"/>
    <w:rsid w:val="000E547F"/>
    <w:rsid w:val="000E5FEA"/>
    <w:rsid w:val="000E6051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64F32"/>
    <w:rsid w:val="00170D74"/>
    <w:rsid w:val="0017182A"/>
    <w:rsid w:val="00173B8F"/>
    <w:rsid w:val="001749C5"/>
    <w:rsid w:val="001772A4"/>
    <w:rsid w:val="00177BDA"/>
    <w:rsid w:val="0018185A"/>
    <w:rsid w:val="0018272A"/>
    <w:rsid w:val="00183CA6"/>
    <w:rsid w:val="00187480"/>
    <w:rsid w:val="00195FA6"/>
    <w:rsid w:val="001A3D27"/>
    <w:rsid w:val="001A41C8"/>
    <w:rsid w:val="001A6A88"/>
    <w:rsid w:val="001A7F13"/>
    <w:rsid w:val="001B5533"/>
    <w:rsid w:val="001C162F"/>
    <w:rsid w:val="001C308A"/>
    <w:rsid w:val="001D1180"/>
    <w:rsid w:val="001D14ED"/>
    <w:rsid w:val="001D1B2E"/>
    <w:rsid w:val="001E23B5"/>
    <w:rsid w:val="001E2D4A"/>
    <w:rsid w:val="001E4661"/>
    <w:rsid w:val="001F2EFB"/>
    <w:rsid w:val="001F5020"/>
    <w:rsid w:val="00202FF8"/>
    <w:rsid w:val="00207123"/>
    <w:rsid w:val="00207611"/>
    <w:rsid w:val="00213BE3"/>
    <w:rsid w:val="00215244"/>
    <w:rsid w:val="00215D2A"/>
    <w:rsid w:val="00222810"/>
    <w:rsid w:val="00225FDD"/>
    <w:rsid w:val="00231CDB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995"/>
    <w:rsid w:val="00286482"/>
    <w:rsid w:val="0028765F"/>
    <w:rsid w:val="0029679B"/>
    <w:rsid w:val="00296FD3"/>
    <w:rsid w:val="002A34C5"/>
    <w:rsid w:val="002A49C7"/>
    <w:rsid w:val="002A5D22"/>
    <w:rsid w:val="002B3853"/>
    <w:rsid w:val="002B45C6"/>
    <w:rsid w:val="002C0979"/>
    <w:rsid w:val="002C405F"/>
    <w:rsid w:val="002C65DC"/>
    <w:rsid w:val="002D1760"/>
    <w:rsid w:val="002E0160"/>
    <w:rsid w:val="002E76A9"/>
    <w:rsid w:val="002F3796"/>
    <w:rsid w:val="002F6E0E"/>
    <w:rsid w:val="003015E0"/>
    <w:rsid w:val="003235EA"/>
    <w:rsid w:val="00333937"/>
    <w:rsid w:val="00333FC7"/>
    <w:rsid w:val="003348F5"/>
    <w:rsid w:val="00341D32"/>
    <w:rsid w:val="00345A00"/>
    <w:rsid w:val="00346137"/>
    <w:rsid w:val="00360201"/>
    <w:rsid w:val="00360E73"/>
    <w:rsid w:val="00362339"/>
    <w:rsid w:val="003626D7"/>
    <w:rsid w:val="003643A9"/>
    <w:rsid w:val="003659FA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31DD"/>
    <w:rsid w:val="003B47A0"/>
    <w:rsid w:val="003B7305"/>
    <w:rsid w:val="003C19B4"/>
    <w:rsid w:val="003D58CF"/>
    <w:rsid w:val="003E076E"/>
    <w:rsid w:val="003E1DF7"/>
    <w:rsid w:val="003E51CC"/>
    <w:rsid w:val="003E5EFE"/>
    <w:rsid w:val="003E621A"/>
    <w:rsid w:val="00403832"/>
    <w:rsid w:val="0040431C"/>
    <w:rsid w:val="00405986"/>
    <w:rsid w:val="00406DBF"/>
    <w:rsid w:val="004107C8"/>
    <w:rsid w:val="00412AD6"/>
    <w:rsid w:val="00425222"/>
    <w:rsid w:val="004403E2"/>
    <w:rsid w:val="0044585E"/>
    <w:rsid w:val="00445A6F"/>
    <w:rsid w:val="00446766"/>
    <w:rsid w:val="004577E4"/>
    <w:rsid w:val="00457B08"/>
    <w:rsid w:val="00461D40"/>
    <w:rsid w:val="004644AF"/>
    <w:rsid w:val="00464B88"/>
    <w:rsid w:val="004725EB"/>
    <w:rsid w:val="00473845"/>
    <w:rsid w:val="00475521"/>
    <w:rsid w:val="00476D59"/>
    <w:rsid w:val="00485644"/>
    <w:rsid w:val="004A33C1"/>
    <w:rsid w:val="004A3FDC"/>
    <w:rsid w:val="004A68C9"/>
    <w:rsid w:val="004A6BA9"/>
    <w:rsid w:val="004A6EE4"/>
    <w:rsid w:val="004B10A1"/>
    <w:rsid w:val="004B1A9B"/>
    <w:rsid w:val="004B2A9F"/>
    <w:rsid w:val="004B3034"/>
    <w:rsid w:val="004C0630"/>
    <w:rsid w:val="004D3E02"/>
    <w:rsid w:val="004D7504"/>
    <w:rsid w:val="004D7649"/>
    <w:rsid w:val="004E03D1"/>
    <w:rsid w:val="004E699E"/>
    <w:rsid w:val="004F0BE8"/>
    <w:rsid w:val="004F57E3"/>
    <w:rsid w:val="005058BC"/>
    <w:rsid w:val="005107B5"/>
    <w:rsid w:val="00510A26"/>
    <w:rsid w:val="0051186C"/>
    <w:rsid w:val="00513F95"/>
    <w:rsid w:val="00520EDC"/>
    <w:rsid w:val="00533FF1"/>
    <w:rsid w:val="0053560C"/>
    <w:rsid w:val="00547EA1"/>
    <w:rsid w:val="005527BA"/>
    <w:rsid w:val="005578F0"/>
    <w:rsid w:val="00560D81"/>
    <w:rsid w:val="00564536"/>
    <w:rsid w:val="00566351"/>
    <w:rsid w:val="00571C85"/>
    <w:rsid w:val="00572BF5"/>
    <w:rsid w:val="00582582"/>
    <w:rsid w:val="00583276"/>
    <w:rsid w:val="005A43A8"/>
    <w:rsid w:val="005A7693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4081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9431D"/>
    <w:rsid w:val="00695F62"/>
    <w:rsid w:val="00696C81"/>
    <w:rsid w:val="006A12AC"/>
    <w:rsid w:val="006A1DD8"/>
    <w:rsid w:val="006A4317"/>
    <w:rsid w:val="006B032B"/>
    <w:rsid w:val="006B2F68"/>
    <w:rsid w:val="006B2F7B"/>
    <w:rsid w:val="006B3FF7"/>
    <w:rsid w:val="006B4CAB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704D76"/>
    <w:rsid w:val="00705E60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0EEC"/>
    <w:rsid w:val="007467FF"/>
    <w:rsid w:val="00750442"/>
    <w:rsid w:val="00753D4D"/>
    <w:rsid w:val="00753EF0"/>
    <w:rsid w:val="00755564"/>
    <w:rsid w:val="00757645"/>
    <w:rsid w:val="00772AD1"/>
    <w:rsid w:val="00777632"/>
    <w:rsid w:val="00777864"/>
    <w:rsid w:val="00780734"/>
    <w:rsid w:val="0078255B"/>
    <w:rsid w:val="00785F4F"/>
    <w:rsid w:val="00786CEF"/>
    <w:rsid w:val="00790343"/>
    <w:rsid w:val="0079074B"/>
    <w:rsid w:val="00794BD3"/>
    <w:rsid w:val="007A5DDE"/>
    <w:rsid w:val="007B0216"/>
    <w:rsid w:val="007B17E7"/>
    <w:rsid w:val="007C3A33"/>
    <w:rsid w:val="007C4740"/>
    <w:rsid w:val="007C4D6C"/>
    <w:rsid w:val="007C674C"/>
    <w:rsid w:val="007C78EF"/>
    <w:rsid w:val="007D0477"/>
    <w:rsid w:val="007D25B6"/>
    <w:rsid w:val="007E1982"/>
    <w:rsid w:val="007E72B7"/>
    <w:rsid w:val="007F0820"/>
    <w:rsid w:val="007F745C"/>
    <w:rsid w:val="007F78B9"/>
    <w:rsid w:val="0080228D"/>
    <w:rsid w:val="00811F3A"/>
    <w:rsid w:val="00820FE8"/>
    <w:rsid w:val="008213F6"/>
    <w:rsid w:val="0082258C"/>
    <w:rsid w:val="008234F4"/>
    <w:rsid w:val="00823C85"/>
    <w:rsid w:val="00825E91"/>
    <w:rsid w:val="008278A6"/>
    <w:rsid w:val="00827D81"/>
    <w:rsid w:val="00841271"/>
    <w:rsid w:val="00846935"/>
    <w:rsid w:val="00853069"/>
    <w:rsid w:val="00853485"/>
    <w:rsid w:val="00855229"/>
    <w:rsid w:val="00870581"/>
    <w:rsid w:val="00875514"/>
    <w:rsid w:val="00886BFE"/>
    <w:rsid w:val="008870A4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CB8"/>
    <w:rsid w:val="008D0F6A"/>
    <w:rsid w:val="008E009A"/>
    <w:rsid w:val="008E0ED2"/>
    <w:rsid w:val="008E203C"/>
    <w:rsid w:val="008E30A6"/>
    <w:rsid w:val="008E3E73"/>
    <w:rsid w:val="008E6F2B"/>
    <w:rsid w:val="008F176C"/>
    <w:rsid w:val="008F526C"/>
    <w:rsid w:val="008F76D4"/>
    <w:rsid w:val="008F7B63"/>
    <w:rsid w:val="009016B7"/>
    <w:rsid w:val="0091172A"/>
    <w:rsid w:val="0091219A"/>
    <w:rsid w:val="00915D65"/>
    <w:rsid w:val="009214C9"/>
    <w:rsid w:val="00954E17"/>
    <w:rsid w:val="00964664"/>
    <w:rsid w:val="00966697"/>
    <w:rsid w:val="00967C04"/>
    <w:rsid w:val="00967CEC"/>
    <w:rsid w:val="009705C7"/>
    <w:rsid w:val="00970645"/>
    <w:rsid w:val="0097099D"/>
    <w:rsid w:val="00973B24"/>
    <w:rsid w:val="00976F46"/>
    <w:rsid w:val="00981CA8"/>
    <w:rsid w:val="00983AD0"/>
    <w:rsid w:val="009927DB"/>
    <w:rsid w:val="0099431D"/>
    <w:rsid w:val="009958B4"/>
    <w:rsid w:val="009962B3"/>
    <w:rsid w:val="009963E8"/>
    <w:rsid w:val="009979F0"/>
    <w:rsid w:val="009B6282"/>
    <w:rsid w:val="009B6767"/>
    <w:rsid w:val="009C14BD"/>
    <w:rsid w:val="009C1504"/>
    <w:rsid w:val="009C16D4"/>
    <w:rsid w:val="009C2F33"/>
    <w:rsid w:val="009C4CF7"/>
    <w:rsid w:val="009C5113"/>
    <w:rsid w:val="009C5817"/>
    <w:rsid w:val="009D2DC9"/>
    <w:rsid w:val="009D5DDD"/>
    <w:rsid w:val="009E1762"/>
    <w:rsid w:val="009E3CA9"/>
    <w:rsid w:val="009E45CC"/>
    <w:rsid w:val="009E4B7F"/>
    <w:rsid w:val="009E4D2B"/>
    <w:rsid w:val="009F5FA0"/>
    <w:rsid w:val="00A012B2"/>
    <w:rsid w:val="00A01E4A"/>
    <w:rsid w:val="00A06534"/>
    <w:rsid w:val="00A2059F"/>
    <w:rsid w:val="00A32C48"/>
    <w:rsid w:val="00A36B7A"/>
    <w:rsid w:val="00A45617"/>
    <w:rsid w:val="00A46748"/>
    <w:rsid w:val="00A46CDE"/>
    <w:rsid w:val="00A51FEC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3B5D"/>
    <w:rsid w:val="00A8421C"/>
    <w:rsid w:val="00A95159"/>
    <w:rsid w:val="00A95980"/>
    <w:rsid w:val="00A96562"/>
    <w:rsid w:val="00A97A51"/>
    <w:rsid w:val="00A97DD7"/>
    <w:rsid w:val="00AA1706"/>
    <w:rsid w:val="00AA37A9"/>
    <w:rsid w:val="00AA7948"/>
    <w:rsid w:val="00AB1CEE"/>
    <w:rsid w:val="00AB6093"/>
    <w:rsid w:val="00AB61FE"/>
    <w:rsid w:val="00AB7633"/>
    <w:rsid w:val="00AC00D8"/>
    <w:rsid w:val="00AC7AE2"/>
    <w:rsid w:val="00AC7FA7"/>
    <w:rsid w:val="00AD110D"/>
    <w:rsid w:val="00AE2282"/>
    <w:rsid w:val="00AE74AB"/>
    <w:rsid w:val="00AE7B24"/>
    <w:rsid w:val="00AF31DE"/>
    <w:rsid w:val="00AF65C3"/>
    <w:rsid w:val="00B00560"/>
    <w:rsid w:val="00B008D9"/>
    <w:rsid w:val="00B05363"/>
    <w:rsid w:val="00B06501"/>
    <w:rsid w:val="00B110C3"/>
    <w:rsid w:val="00B12C3D"/>
    <w:rsid w:val="00B20E8E"/>
    <w:rsid w:val="00B2267C"/>
    <w:rsid w:val="00B2580C"/>
    <w:rsid w:val="00B26113"/>
    <w:rsid w:val="00B347C4"/>
    <w:rsid w:val="00B360F3"/>
    <w:rsid w:val="00B41AB1"/>
    <w:rsid w:val="00B504F5"/>
    <w:rsid w:val="00B5181B"/>
    <w:rsid w:val="00B555F4"/>
    <w:rsid w:val="00B569C7"/>
    <w:rsid w:val="00B57493"/>
    <w:rsid w:val="00B57855"/>
    <w:rsid w:val="00B63682"/>
    <w:rsid w:val="00B6401A"/>
    <w:rsid w:val="00B65053"/>
    <w:rsid w:val="00B6654C"/>
    <w:rsid w:val="00B739DE"/>
    <w:rsid w:val="00B7513F"/>
    <w:rsid w:val="00B75580"/>
    <w:rsid w:val="00B77305"/>
    <w:rsid w:val="00B80D6E"/>
    <w:rsid w:val="00B81B0D"/>
    <w:rsid w:val="00B859D6"/>
    <w:rsid w:val="00B90AE7"/>
    <w:rsid w:val="00B90D9B"/>
    <w:rsid w:val="00B9476A"/>
    <w:rsid w:val="00B959E7"/>
    <w:rsid w:val="00BA5D4C"/>
    <w:rsid w:val="00BB1BE2"/>
    <w:rsid w:val="00BB5311"/>
    <w:rsid w:val="00BB6768"/>
    <w:rsid w:val="00BB7A2D"/>
    <w:rsid w:val="00BC6301"/>
    <w:rsid w:val="00BD163D"/>
    <w:rsid w:val="00BD55BC"/>
    <w:rsid w:val="00BE0958"/>
    <w:rsid w:val="00BE2529"/>
    <w:rsid w:val="00BE313B"/>
    <w:rsid w:val="00BE4A0A"/>
    <w:rsid w:val="00BF17C5"/>
    <w:rsid w:val="00BF6578"/>
    <w:rsid w:val="00BF7A37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79DD"/>
    <w:rsid w:val="00C73927"/>
    <w:rsid w:val="00C747D3"/>
    <w:rsid w:val="00C75D5A"/>
    <w:rsid w:val="00C836AE"/>
    <w:rsid w:val="00C86820"/>
    <w:rsid w:val="00C86C2C"/>
    <w:rsid w:val="00C87719"/>
    <w:rsid w:val="00C921D2"/>
    <w:rsid w:val="00C93709"/>
    <w:rsid w:val="00C93F1F"/>
    <w:rsid w:val="00C941AF"/>
    <w:rsid w:val="00CA363E"/>
    <w:rsid w:val="00CA3B3B"/>
    <w:rsid w:val="00CA3CA8"/>
    <w:rsid w:val="00CB1FC8"/>
    <w:rsid w:val="00CB2FF4"/>
    <w:rsid w:val="00CB6C12"/>
    <w:rsid w:val="00CC1C1A"/>
    <w:rsid w:val="00CC3AF2"/>
    <w:rsid w:val="00CC3D54"/>
    <w:rsid w:val="00CC4C34"/>
    <w:rsid w:val="00CC6F67"/>
    <w:rsid w:val="00CD1855"/>
    <w:rsid w:val="00CD34A0"/>
    <w:rsid w:val="00CD4A50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35AD"/>
    <w:rsid w:val="00D5504E"/>
    <w:rsid w:val="00D55976"/>
    <w:rsid w:val="00D620A4"/>
    <w:rsid w:val="00D65B8C"/>
    <w:rsid w:val="00D70049"/>
    <w:rsid w:val="00D7755C"/>
    <w:rsid w:val="00D80F04"/>
    <w:rsid w:val="00D811C3"/>
    <w:rsid w:val="00D83D85"/>
    <w:rsid w:val="00D874FF"/>
    <w:rsid w:val="00D97B4A"/>
    <w:rsid w:val="00DA31D1"/>
    <w:rsid w:val="00DA37B8"/>
    <w:rsid w:val="00DA466A"/>
    <w:rsid w:val="00DA52E9"/>
    <w:rsid w:val="00DA7106"/>
    <w:rsid w:val="00DB023C"/>
    <w:rsid w:val="00DB2474"/>
    <w:rsid w:val="00DB4870"/>
    <w:rsid w:val="00DB489A"/>
    <w:rsid w:val="00DC16BA"/>
    <w:rsid w:val="00DC198C"/>
    <w:rsid w:val="00DC4202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E025F2"/>
    <w:rsid w:val="00E07E5D"/>
    <w:rsid w:val="00E108E0"/>
    <w:rsid w:val="00E1259D"/>
    <w:rsid w:val="00E13D6F"/>
    <w:rsid w:val="00E146B4"/>
    <w:rsid w:val="00E2292A"/>
    <w:rsid w:val="00E25E32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1EB1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97A15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0ED8"/>
    <w:rsid w:val="00EE2FE9"/>
    <w:rsid w:val="00EE613A"/>
    <w:rsid w:val="00EE6CD2"/>
    <w:rsid w:val="00EF4192"/>
    <w:rsid w:val="00EF4260"/>
    <w:rsid w:val="00EF4A57"/>
    <w:rsid w:val="00F01E04"/>
    <w:rsid w:val="00F03695"/>
    <w:rsid w:val="00F03A79"/>
    <w:rsid w:val="00F10514"/>
    <w:rsid w:val="00F11E2B"/>
    <w:rsid w:val="00F12BC6"/>
    <w:rsid w:val="00F17253"/>
    <w:rsid w:val="00F2294A"/>
    <w:rsid w:val="00F2755A"/>
    <w:rsid w:val="00F27AE0"/>
    <w:rsid w:val="00F31C2A"/>
    <w:rsid w:val="00F34EBF"/>
    <w:rsid w:val="00F35126"/>
    <w:rsid w:val="00F36215"/>
    <w:rsid w:val="00F60121"/>
    <w:rsid w:val="00F64119"/>
    <w:rsid w:val="00F641B5"/>
    <w:rsid w:val="00F7028D"/>
    <w:rsid w:val="00F71355"/>
    <w:rsid w:val="00F73F75"/>
    <w:rsid w:val="00F7462A"/>
    <w:rsid w:val="00F7772F"/>
    <w:rsid w:val="00F80AE2"/>
    <w:rsid w:val="00F813AA"/>
    <w:rsid w:val="00F826BF"/>
    <w:rsid w:val="00F8545D"/>
    <w:rsid w:val="00F86AC2"/>
    <w:rsid w:val="00F86B87"/>
    <w:rsid w:val="00F876BF"/>
    <w:rsid w:val="00F92F38"/>
    <w:rsid w:val="00F93397"/>
    <w:rsid w:val="00F97D0C"/>
    <w:rsid w:val="00FA2BAF"/>
    <w:rsid w:val="00FA3A2F"/>
    <w:rsid w:val="00FA6563"/>
    <w:rsid w:val="00FB1855"/>
    <w:rsid w:val="00FC291A"/>
    <w:rsid w:val="00FD4687"/>
    <w:rsid w:val="00FD6398"/>
    <w:rsid w:val="00FE2874"/>
    <w:rsid w:val="00FE38C9"/>
    <w:rsid w:val="00FF35FD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5:docId w15:val="{DC12430A-3276-49AB-8794-4EC4534C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8421C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8421C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A8421C"/>
    <w:pPr>
      <w:spacing w:after="0" w:line="240" w:lineRule="auto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8421C"/>
    <w:rPr>
      <w:rFonts w:ascii="Tahoma" w:hAnsi="Tahoma" w:cs="Times New Roman"/>
      <w:sz w:val="16"/>
    </w:rPr>
  </w:style>
  <w:style w:type="character" w:styleId="Hipercze">
    <w:name w:val="Hyperlink"/>
    <w:basedOn w:val="Domylnaczcionkaakapitu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99"/>
    <w:qFormat/>
    <w:rsid w:val="007F745C"/>
    <w:rPr>
      <w:lang w:eastAsia="en-US"/>
    </w:rPr>
  </w:style>
  <w:style w:type="character" w:customStyle="1" w:styleId="Domylnaczcionkaakapitu1">
    <w:name w:val="Domyślna czcionka akapitu1"/>
    <w:uiPriority w:val="99"/>
    <w:rsid w:val="007F745C"/>
  </w:style>
  <w:style w:type="character" w:customStyle="1" w:styleId="tabulatory">
    <w:name w:val="tabulatory"/>
    <w:basedOn w:val="Domylnaczcionkaakapitu"/>
    <w:uiPriority w:val="99"/>
    <w:rsid w:val="007F745C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uiPriority w:val="99"/>
    <w:rsid w:val="00B959E7"/>
    <w:pPr>
      <w:widowControl w:val="0"/>
      <w:suppressAutoHyphens/>
    </w:pPr>
    <w:rPr>
      <w:sz w:val="20"/>
      <w:szCs w:val="20"/>
      <w:lang w:eastAsia="ar-SA"/>
    </w:rPr>
  </w:style>
  <w:style w:type="paragraph" w:customStyle="1" w:styleId="Standard">
    <w:name w:val="Standard"/>
    <w:uiPriority w:val="99"/>
    <w:rsid w:val="007C4740"/>
    <w:pPr>
      <w:suppressAutoHyphens/>
      <w:autoSpaceDN w:val="0"/>
      <w:spacing w:after="200" w:line="276" w:lineRule="auto"/>
      <w:textAlignment w:val="baseline"/>
    </w:pPr>
    <w:rPr>
      <w:kern w:val="3"/>
      <w:lang w:eastAsia="en-US"/>
    </w:r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uiPriority w:val="99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99"/>
    <w:qFormat/>
    <w:rsid w:val="00F31C2A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4644AF"/>
    <w:rPr>
      <w:rFonts w:cs="Times New Roman"/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086002"/>
    <w:rPr>
      <w:rFonts w:cs="Times New Roman"/>
      <w:sz w:val="22"/>
      <w:szCs w:val="22"/>
      <w:lang w:eastAsia="en-US"/>
    </w:rPr>
  </w:style>
  <w:style w:type="paragraph" w:customStyle="1" w:styleId="western">
    <w:name w:val="western"/>
    <w:basedOn w:val="Normalny"/>
    <w:uiPriority w:val="99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rsid w:val="005A7693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76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A7693"/>
    <w:rPr>
      <w:rFonts w:cs="Times New Roman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76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A7693"/>
    <w:rPr>
      <w:rFonts w:cs="Times New Roman"/>
      <w:b/>
      <w:bCs/>
      <w:lang w:eastAsia="en-US"/>
    </w:rPr>
  </w:style>
  <w:style w:type="paragraph" w:styleId="Poprawka">
    <w:name w:val="Revision"/>
    <w:hidden/>
    <w:uiPriority w:val="99"/>
    <w:semiHidden/>
    <w:rsid w:val="00E51EB1"/>
    <w:rPr>
      <w:lang w:eastAsia="en-US"/>
    </w:rPr>
  </w:style>
  <w:style w:type="numbering" w:customStyle="1" w:styleId="WWNum3">
    <w:name w:val="WWNum3"/>
    <w:rsid w:val="00772B29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524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33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39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4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53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5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5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57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62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8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8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52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363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4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33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052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2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52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4390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52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243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052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4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4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4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052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524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3492</Words>
  <Characters>22805</Characters>
  <Application>Microsoft Office Word</Application>
  <DocSecurity>0</DocSecurity>
  <Lines>190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SZCZEGÓŁOWE WARUNKI KONKURSU OFERT</vt:lpstr>
    </vt:vector>
  </TitlesOfParts>
  <Company/>
  <LinksUpToDate>false</LinksUpToDate>
  <CharactersWithSpaces>26245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SZCZEGÓŁOWE WARUNKI KONKURSU OFERT</dc:title>
  <dc:subject/>
  <dc:creator>Marek</dc:creator>
  <cp:keywords/>
  <dc:description/>
  <cp:lastModifiedBy>Sylwia Królak</cp:lastModifiedBy>
  <cp:revision>3</cp:revision>
  <cp:lastPrinted>2023-02-06T10:23:00Z</cp:lastPrinted>
  <dcterms:created xsi:type="dcterms:W3CDTF">2023-02-02T07:10:00Z</dcterms:created>
  <dcterms:modified xsi:type="dcterms:W3CDTF">2023-02-06T10:35:00Z</dcterms:modified>
</cp:coreProperties>
</file>