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CC78A5" w:rsidRDefault="007742BB" w:rsidP="00CC78A5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D75C7C">
        <w:rPr>
          <w:rFonts w:ascii="Arial Narrow" w:hAnsi="Arial Narrow"/>
          <w:sz w:val="20"/>
          <w:szCs w:val="20"/>
        </w:rPr>
        <w:t xml:space="preserve">Gdynia, dnia </w:t>
      </w:r>
      <w:r w:rsidR="00D75C7C" w:rsidRPr="00D75C7C">
        <w:rPr>
          <w:rFonts w:ascii="Arial Narrow" w:hAnsi="Arial Narrow"/>
          <w:sz w:val="20"/>
          <w:szCs w:val="20"/>
        </w:rPr>
        <w:t>04.04.</w:t>
      </w:r>
      <w:r w:rsidR="00031CDE" w:rsidRPr="00D75C7C">
        <w:rPr>
          <w:rFonts w:ascii="Arial Narrow" w:hAnsi="Arial Narrow"/>
          <w:sz w:val="20"/>
          <w:szCs w:val="20"/>
        </w:rPr>
        <w:t>2023</w:t>
      </w:r>
      <w:r w:rsidR="00DE47EE" w:rsidRPr="00D75C7C">
        <w:rPr>
          <w:rFonts w:ascii="Arial Narrow" w:hAnsi="Arial Narrow"/>
          <w:sz w:val="20"/>
          <w:szCs w:val="20"/>
        </w:rPr>
        <w:t xml:space="preserve"> r.</w:t>
      </w:r>
    </w:p>
    <w:p w:rsidR="00990E00" w:rsidRDefault="00990E00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</w:t>
      </w:r>
      <w:r w:rsidR="00AD53C4">
        <w:rPr>
          <w:rFonts w:ascii="Arial Narrow" w:hAnsi="Arial Narrow"/>
          <w:b/>
          <w:sz w:val="20"/>
          <w:szCs w:val="20"/>
        </w:rPr>
        <w:t xml:space="preserve">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64289">
        <w:rPr>
          <w:rFonts w:ascii="Arial Narrow" w:hAnsi="Arial Narrow"/>
          <w:sz w:val="20"/>
          <w:szCs w:val="20"/>
          <w:u w:val="single"/>
        </w:rPr>
        <w:t>0</w:t>
      </w:r>
      <w:r w:rsidR="00D75C7C">
        <w:rPr>
          <w:rFonts w:ascii="Arial Narrow" w:hAnsi="Arial Narrow"/>
          <w:sz w:val="20"/>
          <w:szCs w:val="20"/>
          <w:u w:val="single"/>
        </w:rPr>
        <w:t>8</w:t>
      </w:r>
      <w:r w:rsidR="00D64289">
        <w:rPr>
          <w:rFonts w:ascii="Arial Narrow" w:hAnsi="Arial Narrow"/>
          <w:sz w:val="20"/>
          <w:szCs w:val="20"/>
          <w:u w:val="single"/>
        </w:rPr>
        <w:t>.03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64289">
        <w:rPr>
          <w:rFonts w:ascii="Arial Narrow" w:hAnsi="Arial Narrow"/>
          <w:sz w:val="20"/>
          <w:szCs w:val="20"/>
          <w:u w:val="single"/>
        </w:rPr>
        <w:t>2</w:t>
      </w:r>
      <w:r w:rsidR="00D75C7C">
        <w:rPr>
          <w:rFonts w:ascii="Arial Narrow" w:hAnsi="Arial Narrow"/>
          <w:sz w:val="20"/>
          <w:szCs w:val="20"/>
          <w:u w:val="single"/>
        </w:rPr>
        <w:t>8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D64289">
        <w:rPr>
          <w:rFonts w:ascii="Arial Narrow" w:hAnsi="Arial Narrow"/>
          <w:sz w:val="20"/>
          <w:szCs w:val="20"/>
        </w:rPr>
        <w:t>0</w:t>
      </w:r>
      <w:r w:rsidR="00D75C7C">
        <w:rPr>
          <w:rFonts w:ascii="Arial Narrow" w:hAnsi="Arial Narrow"/>
          <w:sz w:val="20"/>
          <w:szCs w:val="20"/>
        </w:rPr>
        <w:t>8</w:t>
      </w:r>
      <w:r w:rsidR="00D64289">
        <w:rPr>
          <w:rFonts w:ascii="Arial Narrow" w:hAnsi="Arial Narrow"/>
          <w:sz w:val="20"/>
          <w:szCs w:val="20"/>
        </w:rPr>
        <w:t>.03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D64289">
        <w:rPr>
          <w:rFonts w:ascii="Arial Narrow" w:hAnsi="Arial Narrow"/>
          <w:sz w:val="20"/>
          <w:szCs w:val="20"/>
        </w:rPr>
        <w:t>2</w:t>
      </w:r>
      <w:r w:rsidR="00D75C7C">
        <w:rPr>
          <w:rFonts w:ascii="Arial Narrow" w:hAnsi="Arial Narrow"/>
          <w:sz w:val="20"/>
          <w:szCs w:val="20"/>
        </w:rPr>
        <w:t>8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90E00" w:rsidRDefault="00D75C7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75C7C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w Zakładzie Opiekuńczo-Leczniczym.</w:t>
      </w:r>
    </w:p>
    <w:p w:rsidR="00D75C7C" w:rsidRDefault="00D75C7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06A87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75C7C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75C7C" w:rsidRPr="00D75C7C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RADELSKA MAGDALENA, Al. Niepodległości 793/2, 81-810 Sopot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3E0D4D">
        <w:rPr>
          <w:rFonts w:ascii="Arial Narrow" w:hAnsi="Arial Narrow"/>
          <w:sz w:val="20"/>
          <w:szCs w:val="20"/>
        </w:rPr>
        <w:t>2</w:t>
      </w:r>
      <w:r w:rsidR="0061551C">
        <w:rPr>
          <w:rFonts w:ascii="Arial Narrow" w:hAnsi="Arial Narrow"/>
          <w:sz w:val="20"/>
          <w:szCs w:val="20"/>
        </w:rPr>
        <w:t>8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FF5DEB" w:rsidRDefault="00FF5D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AD53C4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AD53C4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AD53C4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1F1CF5">
        <w:rPr>
          <w:rFonts w:ascii="Arial Narrow" w:hAnsi="Arial Narrow"/>
          <w:bCs/>
          <w:sz w:val="20"/>
          <w:szCs w:val="20"/>
        </w:rPr>
        <w:t>12</w:t>
      </w:r>
      <w:r w:rsidRPr="00264B6A">
        <w:rPr>
          <w:rFonts w:ascii="Arial Narrow" w:hAnsi="Arial Narrow"/>
          <w:bCs/>
          <w:sz w:val="20"/>
          <w:szCs w:val="20"/>
        </w:rPr>
        <w:t xml:space="preserve"> miesi</w:t>
      </w:r>
      <w:r w:rsidR="001F1CF5">
        <w:rPr>
          <w:rFonts w:ascii="Arial Narrow" w:hAnsi="Arial Narrow"/>
          <w:bCs/>
          <w:sz w:val="20"/>
          <w:szCs w:val="20"/>
        </w:rPr>
        <w:t>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1F1CF5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26B35" w:rsidRDefault="00DE47EE" w:rsidP="00CC78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990E00" w:rsidRDefault="00990E00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72" w:rsidRDefault="00DB0772" w:rsidP="00E42D6A">
      <w:pPr>
        <w:spacing w:after="0" w:line="240" w:lineRule="auto"/>
      </w:pPr>
      <w:r>
        <w:separator/>
      </w:r>
    </w:p>
  </w:endnote>
  <w:endnote w:type="continuationSeparator" w:id="0">
    <w:p w:rsidR="00DB0772" w:rsidRDefault="00DB077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A442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72" w:rsidRDefault="00DB0772" w:rsidP="00E42D6A">
      <w:pPr>
        <w:spacing w:after="0" w:line="240" w:lineRule="auto"/>
      </w:pPr>
      <w:r>
        <w:separator/>
      </w:r>
    </w:p>
  </w:footnote>
  <w:footnote w:type="continuationSeparator" w:id="0">
    <w:p w:rsidR="00DB0772" w:rsidRDefault="00DB077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A56F1"/>
    <w:rsid w:val="001B60F1"/>
    <w:rsid w:val="001F1CF5"/>
    <w:rsid w:val="00245BF7"/>
    <w:rsid w:val="00264B6A"/>
    <w:rsid w:val="00265C0D"/>
    <w:rsid w:val="002A77B1"/>
    <w:rsid w:val="00306A87"/>
    <w:rsid w:val="00344AD2"/>
    <w:rsid w:val="00375EE9"/>
    <w:rsid w:val="003C0074"/>
    <w:rsid w:val="003C0D0F"/>
    <w:rsid w:val="003D48E1"/>
    <w:rsid w:val="003E0D4D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551C"/>
    <w:rsid w:val="00616EF0"/>
    <w:rsid w:val="00643480"/>
    <w:rsid w:val="00656E84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020D4"/>
    <w:rsid w:val="00931873"/>
    <w:rsid w:val="00983D8F"/>
    <w:rsid w:val="00990E00"/>
    <w:rsid w:val="009B7280"/>
    <w:rsid w:val="00A56F12"/>
    <w:rsid w:val="00AA25B2"/>
    <w:rsid w:val="00AD197B"/>
    <w:rsid w:val="00AD53C4"/>
    <w:rsid w:val="00BB4ED8"/>
    <w:rsid w:val="00C066BD"/>
    <w:rsid w:val="00C22AC1"/>
    <w:rsid w:val="00C36E09"/>
    <w:rsid w:val="00C44606"/>
    <w:rsid w:val="00CC78A5"/>
    <w:rsid w:val="00D468CF"/>
    <w:rsid w:val="00D52967"/>
    <w:rsid w:val="00D64289"/>
    <w:rsid w:val="00D75C7C"/>
    <w:rsid w:val="00DB0772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306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9477-DD74-4DB6-8DAA-5D814839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cp:lastPrinted>2023-01-30T11:50:00Z</cp:lastPrinted>
  <dcterms:created xsi:type="dcterms:W3CDTF">2023-04-03T18:25:00Z</dcterms:created>
  <dcterms:modified xsi:type="dcterms:W3CDTF">2023-04-03T18:25:00Z</dcterms:modified>
</cp:coreProperties>
</file>