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7161A">
        <w:rPr>
          <w:rFonts w:ascii="Arial Narrow" w:hAnsi="Arial Narrow"/>
          <w:sz w:val="20"/>
          <w:szCs w:val="20"/>
        </w:rPr>
        <w:t>27</w:t>
      </w:r>
      <w:r w:rsidR="00F52FBB">
        <w:rPr>
          <w:rFonts w:ascii="Arial Narrow" w:hAnsi="Arial Narrow"/>
          <w:sz w:val="20"/>
          <w:szCs w:val="20"/>
        </w:rPr>
        <w:t>.04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7161A">
        <w:rPr>
          <w:rFonts w:ascii="Arial Narrow" w:hAnsi="Arial Narrow"/>
          <w:sz w:val="20"/>
          <w:szCs w:val="20"/>
          <w:u w:val="single"/>
        </w:rPr>
        <w:t>07.04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7161A">
        <w:rPr>
          <w:rFonts w:ascii="Arial Narrow" w:hAnsi="Arial Narrow"/>
          <w:sz w:val="20"/>
          <w:szCs w:val="20"/>
          <w:u w:val="single"/>
        </w:rPr>
        <w:t>43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7161A">
        <w:rPr>
          <w:rFonts w:ascii="Arial Narrow" w:hAnsi="Arial Narrow"/>
          <w:sz w:val="20"/>
          <w:szCs w:val="20"/>
        </w:rPr>
        <w:t>07.04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87161A">
        <w:rPr>
          <w:rFonts w:ascii="Arial Narrow" w:hAnsi="Arial Narrow"/>
          <w:sz w:val="20"/>
          <w:szCs w:val="20"/>
        </w:rPr>
        <w:t>43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 w:rsidRPr="00AE19F7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241FAA" w:rsidRPr="00AE19F7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3D70B7" w:rsidRDefault="003D70B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D51D7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 w:rsidRPr="007D51D7">
        <w:rPr>
          <w:rFonts w:ascii="Arial Narrow" w:hAnsi="Arial Narrow"/>
          <w:b/>
          <w:bCs/>
          <w:sz w:val="20"/>
          <w:szCs w:val="20"/>
          <w:u w:val="single"/>
        </w:rPr>
        <w:br/>
        <w:t>i Traumatologii Narządu Ruchu w zakresie ordynacji, w tym udzielanie świadczeń w Poradni Ortopedycznej i dyżurów, i/lub świadczenia komercyjne niefinansowane ze środków publicznych.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1 – </w:t>
      </w:r>
      <w:r w:rsidRPr="007D51D7">
        <w:rPr>
          <w:rStyle w:val="Pogrubienie"/>
          <w:rFonts w:ascii="Arial Narrow" w:hAnsi="Arial Narrow"/>
          <w:b w:val="0"/>
          <w:sz w:val="20"/>
          <w:szCs w:val="20"/>
        </w:rPr>
        <w:t>Indywidualna Praktyka Lekarska Aleksander Sielawko</w:t>
      </w:r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84-110 Karlikowo, ul. Polna nr 3;</w:t>
      </w:r>
    </w:p>
    <w:p w:rsidR="003D70B7" w:rsidRDefault="003D70B7" w:rsidP="003D70B7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 w:cs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2 – </w:t>
      </w:r>
      <w:r w:rsidRPr="007D51D7">
        <w:rPr>
          <w:rFonts w:ascii="Arial Narrow" w:hAnsi="Arial Narrow" w:cs="Arial Narrow"/>
          <w:sz w:val="20"/>
          <w:szCs w:val="20"/>
        </w:rPr>
        <w:t xml:space="preserve">ROBERT KALITA INDYWIDUALNA SPECJALISTYCZNA PRAKTYKA LEKARSKA W MIEJSCU WEZWANIA </w:t>
      </w:r>
      <w:r w:rsidRPr="007D51D7">
        <w:rPr>
          <w:rFonts w:ascii="Arial Narrow" w:hAnsi="Arial Narrow" w:cs="Arial Narrow"/>
          <w:sz w:val="20"/>
          <w:szCs w:val="20"/>
        </w:rPr>
        <w:br/>
        <w:t>z siedzibą w 80-358 Gdańsk,  ul. Piastowska nr 127;</w:t>
      </w:r>
    </w:p>
    <w:p w:rsidR="008D1D40" w:rsidRPr="00E90E03" w:rsidRDefault="008D1D40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</w:rPr>
      </w:pPr>
      <w:r w:rsidRPr="00E90E03">
        <w:rPr>
          <w:rFonts w:ascii="Arial Narrow" w:hAnsi="Arial Narrow" w:cs="Tahoma"/>
          <w:sz w:val="20"/>
        </w:rPr>
        <w:t>Oferta nie została wybrana</w:t>
      </w:r>
      <w:r w:rsidRPr="00E90E03">
        <w:rPr>
          <w:rFonts w:ascii="Arial Narrow" w:hAnsi="Arial Narrow"/>
          <w:bCs/>
          <w:sz w:val="20"/>
        </w:rPr>
        <w:t xml:space="preserve">, </w:t>
      </w:r>
      <w:r w:rsidRPr="00E90E03">
        <w:rPr>
          <w:rFonts w:ascii="Arial Narrow" w:hAnsi="Arial Narrow"/>
          <w:sz w:val="20"/>
        </w:rPr>
        <w:t xml:space="preserve">ponieważ </w:t>
      </w:r>
      <w:r w:rsidR="00E90E03" w:rsidRPr="00E90E03">
        <w:rPr>
          <w:rFonts w:ascii="Arial Narrow" w:hAnsi="Arial Narrow"/>
          <w:sz w:val="20"/>
        </w:rPr>
        <w:t xml:space="preserve">Udzielający Zamówienie </w:t>
      </w:r>
      <w:r w:rsidR="00E90E03" w:rsidRPr="00E90E03">
        <w:rPr>
          <w:rFonts w:ascii="Arial Narrow" w:hAnsi="Arial Narrow"/>
          <w:sz w:val="20"/>
          <w:szCs w:val="20"/>
        </w:rPr>
        <w:t>zakontraktowa</w:t>
      </w:r>
      <w:r w:rsidR="00E90E03" w:rsidRPr="00E90E03">
        <w:rPr>
          <w:rFonts w:ascii="Arial Narrow" w:hAnsi="Arial Narrow"/>
          <w:sz w:val="20"/>
          <w:szCs w:val="20"/>
        </w:rPr>
        <w:t>ł</w:t>
      </w:r>
      <w:r w:rsidR="00E90E03" w:rsidRPr="00E90E03">
        <w:rPr>
          <w:rFonts w:ascii="Arial Narrow" w:hAnsi="Arial Narrow"/>
          <w:sz w:val="20"/>
          <w:szCs w:val="20"/>
        </w:rPr>
        <w:t xml:space="preserve"> całkowit</w:t>
      </w:r>
      <w:r w:rsidR="00E90E03" w:rsidRPr="00E90E03">
        <w:rPr>
          <w:rFonts w:ascii="Arial Narrow" w:hAnsi="Arial Narrow"/>
          <w:sz w:val="20"/>
          <w:szCs w:val="20"/>
        </w:rPr>
        <w:t>ą</w:t>
      </w:r>
      <w:r w:rsidR="00E90E03" w:rsidRPr="00E90E03">
        <w:rPr>
          <w:rFonts w:ascii="Arial Narrow" w:hAnsi="Arial Narrow"/>
          <w:sz w:val="20"/>
          <w:szCs w:val="20"/>
        </w:rPr>
        <w:t xml:space="preserve"> pul</w:t>
      </w:r>
      <w:r w:rsidR="00E90E03" w:rsidRPr="00E90E03">
        <w:rPr>
          <w:rFonts w:ascii="Arial Narrow" w:hAnsi="Arial Narrow"/>
          <w:sz w:val="20"/>
          <w:szCs w:val="20"/>
        </w:rPr>
        <w:t>ę</w:t>
      </w:r>
      <w:r w:rsidR="00E90E03" w:rsidRPr="00E90E03">
        <w:rPr>
          <w:rFonts w:ascii="Arial Narrow" w:hAnsi="Arial Narrow"/>
          <w:sz w:val="20"/>
          <w:szCs w:val="20"/>
        </w:rPr>
        <w:t xml:space="preserve"> godzin w </w:t>
      </w:r>
      <w:r w:rsidR="00E90E03" w:rsidRPr="00E90E03">
        <w:rPr>
          <w:rFonts w:ascii="Arial Narrow" w:hAnsi="Arial Narrow"/>
          <w:sz w:val="20"/>
          <w:szCs w:val="20"/>
        </w:rPr>
        <w:t>wyżej wymienionym</w:t>
      </w:r>
      <w:r w:rsidR="00E90E03" w:rsidRPr="00E90E03">
        <w:rPr>
          <w:rFonts w:ascii="Arial Narrow" w:hAnsi="Arial Narrow"/>
          <w:sz w:val="20"/>
          <w:szCs w:val="20"/>
        </w:rPr>
        <w:t xml:space="preserve"> zakresie</w:t>
      </w:r>
      <w:r w:rsidRPr="00E90E03">
        <w:rPr>
          <w:rFonts w:ascii="Arial Narrow" w:hAnsi="Arial Narrow"/>
          <w:sz w:val="20"/>
        </w:rPr>
        <w:t>, którą Udzielający zamówienia przeznaczył na realizację zamówienia</w:t>
      </w:r>
      <w:r w:rsidR="00E90E03" w:rsidRPr="00E90E03">
        <w:rPr>
          <w:rFonts w:ascii="Arial Narrow" w:hAnsi="Arial Narrow"/>
          <w:sz w:val="20"/>
        </w:rPr>
        <w:t xml:space="preserve"> wskazaną w </w:t>
      </w:r>
      <w:r w:rsidR="00E90E03" w:rsidRPr="00E90E0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rozdz. </w:t>
      </w:r>
      <w:r w:rsidR="00E90E03" w:rsidRPr="00E90E0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III</w:t>
      </w:r>
      <w:r w:rsidR="00E90E03" w:rsidRPr="00E90E0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pkt </w:t>
      </w:r>
      <w:r w:rsidR="00E90E03" w:rsidRPr="00E90E0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III.1</w:t>
      </w:r>
      <w:r w:rsidR="00E90E03" w:rsidRPr="00E90E0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="00E90E03" w:rsidRPr="00E90E03">
        <w:rPr>
          <w:rFonts w:ascii="Arial Narrow" w:hAnsi="Arial Narrow"/>
          <w:sz w:val="20"/>
        </w:rPr>
        <w:t>Szczegółowych Warunków Konkursu Ofert na udzielanie świadczeń zdrowotnych nr 43/2023</w:t>
      </w:r>
      <w:r w:rsidRPr="00E90E03">
        <w:rPr>
          <w:rFonts w:ascii="Arial Narrow" w:hAnsi="Arial Narrow"/>
          <w:sz w:val="20"/>
        </w:rPr>
        <w:t>.</w:t>
      </w:r>
    </w:p>
    <w:p w:rsidR="008D1D40" w:rsidRPr="007D51D7" w:rsidRDefault="008D1D40" w:rsidP="003D70B7">
      <w:pPr>
        <w:tabs>
          <w:tab w:val="left" w:pos="10080"/>
        </w:tabs>
        <w:contextualSpacing/>
        <w:jc w:val="both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5 – </w:t>
      </w:r>
      <w:r w:rsidRPr="007D51D7">
        <w:rPr>
          <w:rFonts w:ascii="Arial Narrow" w:hAnsi="Arial Narrow"/>
          <w:sz w:val="20"/>
          <w:szCs w:val="20"/>
        </w:rPr>
        <w:t xml:space="preserve">Indywidualna Praktyka Lekarska Tomasz </w:t>
      </w:r>
      <w:proofErr w:type="spellStart"/>
      <w:r w:rsidRPr="007D51D7">
        <w:rPr>
          <w:rFonts w:ascii="Arial Narrow" w:hAnsi="Arial Narrow"/>
          <w:sz w:val="20"/>
          <w:szCs w:val="20"/>
        </w:rPr>
        <w:t>Mulewski</w:t>
      </w:r>
      <w:proofErr w:type="spellEnd"/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80-297 Banino, ul. Modrzewiowa nr 5A;</w:t>
      </w:r>
    </w:p>
    <w:p w:rsidR="003D70B7" w:rsidRDefault="003D70B7" w:rsidP="003D70B7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6 – </w:t>
      </w:r>
      <w:r w:rsidRPr="007D51D7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Jakub </w:t>
      </w:r>
      <w:proofErr w:type="spellStart"/>
      <w:r w:rsidRPr="007D51D7">
        <w:rPr>
          <w:rStyle w:val="Pogrubienie"/>
          <w:rFonts w:ascii="Arial Narrow" w:hAnsi="Arial Narrow"/>
          <w:b w:val="0"/>
          <w:sz w:val="20"/>
          <w:szCs w:val="20"/>
        </w:rPr>
        <w:t>Krzeszowiec</w:t>
      </w:r>
      <w:proofErr w:type="spellEnd"/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80-442 Gdańsk, ul. Lelewela nr 6c, lok. 7;</w:t>
      </w:r>
    </w:p>
    <w:p w:rsidR="003D70B7" w:rsidRDefault="003D70B7" w:rsidP="003D70B7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7 – </w:t>
      </w:r>
      <w:r w:rsidRPr="007D51D7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Andrzej Grodź</w:t>
      </w:r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84-200 Wejherowo, ul. Jana Drzeżdżona nr 21;</w:t>
      </w:r>
    </w:p>
    <w:p w:rsidR="003D70B7" w:rsidRDefault="003D70B7" w:rsidP="003D70B7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Default="003D70B7" w:rsidP="003D70B7">
      <w:pPr>
        <w:tabs>
          <w:tab w:val="left" w:pos="10080"/>
        </w:tabs>
        <w:spacing w:after="0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D51D7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ramach kontraktu lekarskiego w Oddziale Ortopedii </w:t>
      </w:r>
      <w:r w:rsidRPr="007D51D7">
        <w:rPr>
          <w:rFonts w:ascii="Arial Narrow" w:hAnsi="Arial Narrow"/>
          <w:b/>
          <w:bCs/>
          <w:sz w:val="20"/>
          <w:szCs w:val="20"/>
          <w:u w:val="single"/>
        </w:rPr>
        <w:br/>
        <w:t>i Traumatologii Narządu Ruchu w zakresie ordynacji, w tym udzielanie świadczeń w Poradni Ortopedycznej i dyżurów wraz z zastępowaniem kierującego pracą Oddziału oraz Poradni  i/lub świadczenia komercyjne niefinansowane ze środków publicznych.</w:t>
      </w:r>
    </w:p>
    <w:p w:rsidR="003D70B7" w:rsidRDefault="003D70B7" w:rsidP="003D70B7">
      <w:pPr>
        <w:tabs>
          <w:tab w:val="left" w:pos="10080"/>
        </w:tabs>
        <w:spacing w:after="0"/>
        <w:contextualSpacing/>
        <w:jc w:val="both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3D70B7" w:rsidRDefault="003D70B7" w:rsidP="003D70B7">
      <w:pPr>
        <w:tabs>
          <w:tab w:val="left" w:pos="1008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>Oferta nr 3 –</w:t>
      </w:r>
      <w:r w:rsidRPr="007D51D7">
        <w:rPr>
          <w:rFonts w:ascii="Arial Narrow" w:hAnsi="Arial Narrow" w:cs="Calibri"/>
          <w:b/>
          <w:sz w:val="20"/>
          <w:szCs w:val="20"/>
          <w:lang w:eastAsia="pl-PL"/>
        </w:rPr>
        <w:t xml:space="preserve"> </w:t>
      </w:r>
      <w:r w:rsidRPr="007D51D7">
        <w:rPr>
          <w:rFonts w:ascii="Arial Narrow" w:hAnsi="Arial Narrow"/>
          <w:sz w:val="20"/>
          <w:szCs w:val="20"/>
        </w:rPr>
        <w:t>PRAKTYKA LEKARSKA OGÓLNA TOMASZ LASEK</w:t>
      </w:r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80-292 Gdańsk, ul. Góralska nr 65B, lok. 29;</w:t>
      </w:r>
    </w:p>
    <w:p w:rsidR="00687DD3" w:rsidRDefault="00687DD3" w:rsidP="00687DD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7DD3" w:rsidRDefault="00687DD3" w:rsidP="00687DD3">
      <w:pPr>
        <w:tabs>
          <w:tab w:val="left" w:pos="1008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687DD3" w:rsidRDefault="00687DD3" w:rsidP="00687DD3">
      <w:pPr>
        <w:tabs>
          <w:tab w:val="left" w:pos="1008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</w:p>
    <w:p w:rsidR="003D70B7" w:rsidRPr="007D51D7" w:rsidRDefault="003D70B7" w:rsidP="003D70B7">
      <w:pPr>
        <w:tabs>
          <w:tab w:val="left" w:pos="10080"/>
        </w:tabs>
        <w:spacing w:after="0"/>
        <w:contextualSpacing/>
        <w:jc w:val="both"/>
        <w:rPr>
          <w:rFonts w:ascii="Arial Narrow" w:hAnsi="Arial Narrow" w:cs="Calibri"/>
          <w:bCs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</w:t>
      </w:r>
      <w:r w:rsidRPr="007D51D7">
        <w:rPr>
          <w:rFonts w:ascii="Arial Narrow" w:hAnsi="Arial Narrow" w:cs="Calibri"/>
          <w:b/>
          <w:sz w:val="20"/>
          <w:szCs w:val="20"/>
          <w:lang w:eastAsia="pl-PL"/>
        </w:rPr>
        <w:t>4</w:t>
      </w: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 –</w:t>
      </w:r>
      <w:r w:rsidRPr="007D51D7">
        <w:rPr>
          <w:rFonts w:ascii="Arial Narrow" w:hAnsi="Arial Narrow" w:cs="Calibri"/>
          <w:b/>
          <w:sz w:val="20"/>
          <w:szCs w:val="20"/>
          <w:lang w:eastAsia="pl-PL"/>
        </w:rPr>
        <w:t xml:space="preserve"> </w:t>
      </w:r>
      <w:r w:rsidRPr="007D51D7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Indywidualna </w:t>
      </w:r>
      <w:r w:rsidRPr="007D51D7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</w:t>
      </w:r>
      <w:r w:rsidRPr="007D51D7">
        <w:rPr>
          <w:rStyle w:val="Pogrubienie"/>
          <w:rFonts w:ascii="Arial Narrow" w:hAnsi="Arial Narrow" w:cs="Calibri"/>
          <w:b w:val="0"/>
          <w:sz w:val="20"/>
          <w:szCs w:val="20"/>
        </w:rPr>
        <w:t>Praktyka Lekarska dr n. med. Daniel Jaglarz</w:t>
      </w:r>
      <w:r w:rsidRPr="007D51D7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7D51D7">
        <w:rPr>
          <w:rFonts w:ascii="Arial Narrow" w:hAnsi="Arial Narrow" w:cs="Calibri"/>
          <w:sz w:val="20"/>
          <w:szCs w:val="20"/>
        </w:rPr>
        <w:t xml:space="preserve">z siedzibą w 84-200 Wejherowo, </w:t>
      </w:r>
      <w:r w:rsidR="00687DD3">
        <w:rPr>
          <w:rFonts w:ascii="Arial Narrow" w:hAnsi="Arial Narrow" w:cs="Calibri"/>
          <w:sz w:val="20"/>
          <w:szCs w:val="20"/>
        </w:rPr>
        <w:br/>
      </w:r>
      <w:r w:rsidRPr="007D51D7">
        <w:rPr>
          <w:rFonts w:ascii="Arial Narrow" w:hAnsi="Arial Narrow" w:cs="Calibri"/>
          <w:sz w:val="20"/>
          <w:szCs w:val="20"/>
        </w:rPr>
        <w:t>ul. Rzeźnicka nr 1A, lok. 14;</w:t>
      </w:r>
    </w:p>
    <w:p w:rsidR="00687DD3" w:rsidRDefault="00687DD3" w:rsidP="00687DD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70B7" w:rsidRPr="00AE19F7" w:rsidRDefault="00687DD3" w:rsidP="00687D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oferta odpowiada warunkom formalnym oraz została uznana za najkorzystniejszą w oparciu o ustalone kryteria oceny oferty, z zastrzeżeniem zapisów rozdz. X pkt 9-15.</w:t>
      </w:r>
    </w:p>
    <w:p w:rsidR="00AE19F7" w:rsidRPr="00AE19F7" w:rsidRDefault="00AE19F7" w:rsidP="003D70B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 w:rsidR="00687DD3">
        <w:rPr>
          <w:rStyle w:val="Domylnaczcionkaakapitu1"/>
          <w:rFonts w:ascii="Arial Narrow" w:hAnsi="Arial Narrow"/>
          <w:sz w:val="20"/>
          <w:szCs w:val="20"/>
        </w:rPr>
        <w:t>48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E3" w:rsidRDefault="001360E3" w:rsidP="00E42D6A">
      <w:pPr>
        <w:spacing w:after="0" w:line="240" w:lineRule="auto"/>
      </w:pPr>
      <w:r>
        <w:separator/>
      </w:r>
    </w:p>
  </w:endnote>
  <w:endnote w:type="continuationSeparator" w:id="0">
    <w:p w:rsidR="001360E3" w:rsidRDefault="001360E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EECFA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E3" w:rsidRDefault="001360E3" w:rsidP="00E42D6A">
      <w:pPr>
        <w:spacing w:after="0" w:line="240" w:lineRule="auto"/>
      </w:pPr>
      <w:r>
        <w:separator/>
      </w:r>
    </w:p>
  </w:footnote>
  <w:footnote w:type="continuationSeparator" w:id="0">
    <w:p w:rsidR="001360E3" w:rsidRDefault="001360E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4E19"/>
    <w:rsid w:val="00047609"/>
    <w:rsid w:val="00054BD8"/>
    <w:rsid w:val="000C42DF"/>
    <w:rsid w:val="000D778C"/>
    <w:rsid w:val="00125B0C"/>
    <w:rsid w:val="001360E3"/>
    <w:rsid w:val="00144B8A"/>
    <w:rsid w:val="001451CF"/>
    <w:rsid w:val="0016674E"/>
    <w:rsid w:val="001A56F1"/>
    <w:rsid w:val="001B60F1"/>
    <w:rsid w:val="001C7058"/>
    <w:rsid w:val="001F3BAF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3D70B7"/>
    <w:rsid w:val="00410F68"/>
    <w:rsid w:val="00434F6C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687DD3"/>
    <w:rsid w:val="006F7C32"/>
    <w:rsid w:val="00763A75"/>
    <w:rsid w:val="007762CF"/>
    <w:rsid w:val="00776CF7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7161A"/>
    <w:rsid w:val="008D1D40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B72D28"/>
    <w:rsid w:val="00BA338D"/>
    <w:rsid w:val="00BC2C5E"/>
    <w:rsid w:val="00BD79F3"/>
    <w:rsid w:val="00C066BD"/>
    <w:rsid w:val="00C47DDE"/>
    <w:rsid w:val="00C76EE5"/>
    <w:rsid w:val="00CC3734"/>
    <w:rsid w:val="00D0518A"/>
    <w:rsid w:val="00D468CF"/>
    <w:rsid w:val="00D47EC1"/>
    <w:rsid w:val="00D603BF"/>
    <w:rsid w:val="00D9396C"/>
    <w:rsid w:val="00DB2F30"/>
    <w:rsid w:val="00DC0768"/>
    <w:rsid w:val="00DC4202"/>
    <w:rsid w:val="00DE0D25"/>
    <w:rsid w:val="00DF6175"/>
    <w:rsid w:val="00E42D6A"/>
    <w:rsid w:val="00E603F9"/>
    <w:rsid w:val="00E75575"/>
    <w:rsid w:val="00E90173"/>
    <w:rsid w:val="00E90E03"/>
    <w:rsid w:val="00EE1157"/>
    <w:rsid w:val="00F10C97"/>
    <w:rsid w:val="00F11034"/>
    <w:rsid w:val="00F20777"/>
    <w:rsid w:val="00F44644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E537-A7E7-4C9D-A67F-22339E33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cp:lastPrinted>2023-04-27T12:27:00Z</cp:lastPrinted>
  <dcterms:created xsi:type="dcterms:W3CDTF">2023-04-26T12:43:00Z</dcterms:created>
  <dcterms:modified xsi:type="dcterms:W3CDTF">2023-04-27T12:29:00Z</dcterms:modified>
</cp:coreProperties>
</file>