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12FE0" w:rsidRDefault="004E7E11" w:rsidP="004E7E11">
      <w:pPr>
        <w:shd w:val="clear" w:color="auto" w:fill="FFFFFF"/>
        <w:spacing w:after="0" w:line="240" w:lineRule="auto"/>
        <w:rPr>
          <w:rFonts w:cstheme="minorHAnsi"/>
          <w:b/>
          <w:color w:val="323232"/>
          <w:shd w:val="clear" w:color="auto" w:fill="FFFFFF"/>
        </w:rPr>
      </w:pPr>
      <w:r w:rsidRPr="00812FE0">
        <w:rPr>
          <w:rFonts w:cstheme="minorHAnsi"/>
          <w:b/>
          <w:color w:val="323232"/>
          <w:shd w:val="clear" w:color="auto" w:fill="FFFFFF"/>
        </w:rPr>
        <w:t>Szpitale Pomorskie Sp. z o.o. zatrudni</w:t>
      </w:r>
      <w:r w:rsidR="008C01DA" w:rsidRPr="00812FE0">
        <w:rPr>
          <w:rFonts w:cstheme="minorHAnsi"/>
          <w:b/>
          <w:color w:val="323232"/>
          <w:shd w:val="clear" w:color="auto" w:fill="FFFFFF"/>
        </w:rPr>
        <w:t>ą</w:t>
      </w:r>
    </w:p>
    <w:p w14:paraId="37210F76" w14:textId="3F76A710" w:rsidR="00285D55" w:rsidRPr="00812FE0" w:rsidRDefault="00285D55" w:rsidP="004E7E1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12FE0">
        <w:rPr>
          <w:rFonts w:cstheme="minorHAnsi"/>
          <w:b/>
        </w:rPr>
        <w:t>PEŁNOMOCNIK DS.ZINTEGROWANEGO SYSTEMU W JAKOŚCI</w:t>
      </w:r>
    </w:p>
    <w:p w14:paraId="14C21555" w14:textId="77777777" w:rsidR="004B3872" w:rsidRPr="004B3872" w:rsidRDefault="004B3872" w:rsidP="004B387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787878"/>
          <w:sz w:val="20"/>
          <w:szCs w:val="20"/>
          <w:lang w:eastAsia="pl-PL"/>
        </w:rPr>
      </w:pPr>
      <w:r w:rsidRPr="004B3872">
        <w:rPr>
          <w:rFonts w:ascii="open sans" w:eastAsia="Times New Roman" w:hAnsi="open sans" w:cs="Times New Roman"/>
          <w:b/>
          <w:bCs/>
          <w:color w:val="800000"/>
          <w:sz w:val="32"/>
          <w:szCs w:val="32"/>
          <w:bdr w:val="none" w:sz="0" w:space="0" w:color="auto" w:frame="1"/>
          <w:lang w:eastAsia="pl-PL"/>
        </w:rPr>
        <w:br/>
      </w:r>
    </w:p>
    <w:p w14:paraId="74B92283" w14:textId="77777777" w:rsidR="004B3872" w:rsidRDefault="004B3872" w:rsidP="004B3872">
      <w:pPr>
        <w:rPr>
          <w:rFonts w:cstheme="minorHAnsi"/>
          <w:b/>
          <w:sz w:val="24"/>
          <w:bdr w:val="none" w:sz="0" w:space="0" w:color="auto" w:frame="1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Zakres obowiązków:</w:t>
      </w:r>
    </w:p>
    <w:p w14:paraId="7D6DE41D" w14:textId="77777777" w:rsidR="004B3872" w:rsidRPr="00285D55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rozwijanie i zapewnienie realizacji strategii zarządzania jakością procesów i procedur w szpitalu</w:t>
      </w:r>
    </w:p>
    <w:p w14:paraId="713A26EC" w14:textId="5DD13AAD" w:rsidR="00285D55" w:rsidRPr="00285D55" w:rsidRDefault="00285D55" w:rsidP="00285D55">
      <w:pPr>
        <w:pStyle w:val="Akapitzlist"/>
        <w:numPr>
          <w:ilvl w:val="0"/>
          <w:numId w:val="29"/>
        </w:numPr>
        <w:rPr>
          <w:rFonts w:cstheme="minorHAnsi"/>
          <w:b/>
          <w:color w:val="787878"/>
          <w:sz w:val="20"/>
          <w:szCs w:val="20"/>
          <w:lang w:eastAsia="pl-PL"/>
        </w:rPr>
      </w:pPr>
      <w:r w:rsidRPr="00285D55">
        <w:rPr>
          <w:rFonts w:cstheme="minorHAnsi"/>
          <w:color w:val="000000"/>
          <w:sz w:val="20"/>
          <w:szCs w:val="20"/>
          <w:shd w:val="clear" w:color="auto" w:fill="FFFFFF"/>
        </w:rPr>
        <w:t>koordynowanie działań związanych ze współistnieniem systemów zarządzania tj.: systemu zarządzania jakością zgodnego z normą ISO 9001:2015, systemu zarządzania środowiskowego zgodnego z normą ISO 14001:2015, systemu zarządzania bezpieczeństwem i higieną pracy zgodnego z normą PN-N 18001:2004</w:t>
      </w:r>
    </w:p>
    <w:p w14:paraId="7BD5155B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wspieranie uzyskiwania akredytacji w oparciu o standardy akredytacyjne Ministra Zdrowia</w:t>
      </w:r>
    </w:p>
    <w:p w14:paraId="38A148C2" w14:textId="52AE7B94" w:rsidR="004B3872" w:rsidRPr="004B3872" w:rsidRDefault="002332D9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realizacja </w:t>
      </w:r>
      <w:r w:rsidR="004B3872"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planów poprawy jakości i weryfikacji postępów</w:t>
      </w: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,</w:t>
      </w:r>
    </w:p>
    <w:p w14:paraId="1E710854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nadzorowanie zgodności z przepisami prawa i standardami zawodowymi, zwłaszcza w odniesieniu do prawa pacjentów i dokumentacji medycznej</w:t>
      </w:r>
    </w:p>
    <w:p w14:paraId="71594DC9" w14:textId="7890D02B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raportowania działań niepożądanych i planów naprawczych</w:t>
      </w:r>
    </w:p>
    <w:p w14:paraId="0A0A1EF8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zarządzanie systemem kluczowych wskaźników jakości w szpitalu</w:t>
      </w:r>
    </w:p>
    <w:p w14:paraId="4152C8D1" w14:textId="3605D9E1" w:rsidR="004B3872" w:rsidRPr="004B3872" w:rsidRDefault="002332D9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wspieranie</w:t>
      </w:r>
      <w:r w:rsidR="004B3872"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działań szkoleniowych dla pracowników szpitala w obszarze jakości</w:t>
      </w:r>
    </w:p>
    <w:p w14:paraId="1FEEC0A9" w14:textId="37DC65B6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prowadzenie i aktualizacja dokumentacji </w:t>
      </w:r>
      <w:r w:rsidR="002332D9">
        <w:rPr>
          <w:rFonts w:cstheme="minorHAnsi"/>
          <w:sz w:val="20"/>
          <w:szCs w:val="20"/>
          <w:bdr w:val="none" w:sz="0" w:space="0" w:color="auto" w:frame="1"/>
          <w:lang w:eastAsia="pl-PL"/>
        </w:rPr>
        <w:t>Z</w:t>
      </w: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SZ</w:t>
      </w:r>
      <w:r w:rsidR="00651A6B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i akredytacji</w:t>
      </w:r>
    </w:p>
    <w:p w14:paraId="2561D8DB" w14:textId="3FB9FEC4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dokumentowanie realizowanych zadań w postaci raportów i opracowań oraz prowadzenie niezbędnych analiz i zapisów dotyczących </w:t>
      </w:r>
      <w:r w:rsidR="002332D9">
        <w:rPr>
          <w:rFonts w:cstheme="minorHAnsi"/>
          <w:sz w:val="20"/>
          <w:szCs w:val="20"/>
          <w:bdr w:val="none" w:sz="0" w:space="0" w:color="auto" w:frame="1"/>
          <w:lang w:eastAsia="pl-PL"/>
        </w:rPr>
        <w:t>Z</w:t>
      </w: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SZ</w:t>
      </w:r>
      <w:r w:rsidR="00651A6B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i akredytacji</w:t>
      </w:r>
    </w:p>
    <w:p w14:paraId="7CD09AB8" w14:textId="04091AE0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nadzór nad procesem zgłaszania zdar</w:t>
      </w: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zeń związanych z hospitalizacją</w:t>
      </w:r>
    </w:p>
    <w:p w14:paraId="69CC869E" w14:textId="77777777" w:rsidR="004B3872" w:rsidRPr="004B3872" w:rsidRDefault="004B3872" w:rsidP="004B3872">
      <w:pPr>
        <w:rPr>
          <w:rFonts w:cstheme="minorHAnsi"/>
          <w:b/>
          <w:color w:val="787878"/>
          <w:sz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Wymagania:</w:t>
      </w:r>
    </w:p>
    <w:p w14:paraId="66554C50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wykształcenie licencjat (wyższe) / preferowany kierunek: zarządzanie</w:t>
      </w:r>
    </w:p>
    <w:p w14:paraId="715D8EFF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mile widziane doświadczenie na podobnym stanowisku</w:t>
      </w:r>
    </w:p>
    <w:p w14:paraId="2D43C918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znajomość pakietu MS Office, w tym program Excel</w:t>
      </w:r>
    </w:p>
    <w:p w14:paraId="1C866C52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umiejętność analitycznego myślenia</w:t>
      </w:r>
    </w:p>
    <w:p w14:paraId="6BF64E05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samodzielność i umiejętność organizacji pracy własnej</w:t>
      </w:r>
    </w:p>
    <w:p w14:paraId="631BF38D" w14:textId="2EDDE83F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obowiązkowość, sumienność, rzetelność</w:t>
      </w:r>
      <w:r w:rsidR="00B000B1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, terminowość</w:t>
      </w:r>
    </w:p>
    <w:p w14:paraId="425B4B0E" w14:textId="31A555EB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umiejętność pracy pod presją czasu</w:t>
      </w:r>
      <w:r w:rsidR="00B000B1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, nastawienie na samodzielne rozwiązywanie problemów</w:t>
      </w:r>
    </w:p>
    <w:p w14:paraId="435B21F7" w14:textId="77777777" w:rsidR="004B3872" w:rsidRPr="004B3872" w:rsidRDefault="004B3872" w:rsidP="004B3872">
      <w:pPr>
        <w:rPr>
          <w:rFonts w:cstheme="minorHAnsi"/>
          <w:b/>
          <w:color w:val="787878"/>
          <w:sz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Oferujemy:</w:t>
      </w:r>
    </w:p>
    <w:p w14:paraId="45E077EB" w14:textId="324FA355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formę zatrudnienie według preferencji pracownika: umowa o pracę, kontrakt, umowa zlecenie,</w:t>
      </w:r>
    </w:p>
    <w:p w14:paraId="4F653C8D" w14:textId="2F5E4667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narzędzia niezbędne do realizacji powierzonych zadań</w:t>
      </w:r>
    </w:p>
    <w:p w14:paraId="79D0C051" w14:textId="29E0C7EE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14:paraId="586ECE1F" w14:textId="78D4FB63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udział w szkoleniach,</w:t>
      </w:r>
    </w:p>
    <w:p w14:paraId="2DE66E47" w14:textId="78620A05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 xml:space="preserve">zniżkę na studia na Uniwersytecie WSB </w:t>
      </w:r>
      <w:proofErr w:type="spellStart"/>
      <w:r w:rsidRPr="00E606FE">
        <w:rPr>
          <w:rFonts w:eastAsia="Times New Roman" w:cstheme="minorHAnsi"/>
          <w:sz w:val="20"/>
          <w:szCs w:val="20"/>
          <w:lang w:eastAsia="pl-PL"/>
        </w:rPr>
        <w:t>Merito</w:t>
      </w:r>
      <w:proofErr w:type="spellEnd"/>
      <w:r w:rsidRPr="00E606FE">
        <w:rPr>
          <w:rFonts w:eastAsia="Times New Roman" w:cstheme="minorHAnsi"/>
          <w:sz w:val="20"/>
          <w:szCs w:val="20"/>
          <w:lang w:eastAsia="pl-PL"/>
        </w:rPr>
        <w:t>,</w:t>
      </w:r>
    </w:p>
    <w:p w14:paraId="51BAA907" w14:textId="77777777" w:rsidR="00E606FE" w:rsidRDefault="00E606FE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08E810D" w14:textId="77777777" w:rsidR="00E606FE" w:rsidRDefault="00E606FE" w:rsidP="00E606F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3CE6ECD" w14:textId="77777777" w:rsidR="00E606FE" w:rsidRDefault="00E606FE" w:rsidP="00E606F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623392" w14:textId="77777777" w:rsidR="00E606FE" w:rsidRDefault="00E606FE" w:rsidP="00E606F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C216CA9" w14:textId="717D779A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możliwość korzystania z parkingu firmowego (odpłatnie) lub w pobliżu szpitala (brak strefy parkingowej),</w:t>
      </w:r>
    </w:p>
    <w:p w14:paraId="29528B8D" w14:textId="2681E57B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 xml:space="preserve">kartę </w:t>
      </w:r>
      <w:proofErr w:type="spellStart"/>
      <w:r w:rsidRPr="00E606FE">
        <w:rPr>
          <w:rFonts w:eastAsia="Times New Roman" w:cstheme="minorHAnsi"/>
          <w:sz w:val="20"/>
          <w:szCs w:val="20"/>
          <w:lang w:eastAsia="pl-PL"/>
        </w:rPr>
        <w:t>FitProfit</w:t>
      </w:r>
      <w:proofErr w:type="spellEnd"/>
      <w:r w:rsidRPr="00E606FE">
        <w:rPr>
          <w:rFonts w:eastAsia="Times New Roman" w:cstheme="minorHAnsi"/>
          <w:sz w:val="20"/>
          <w:szCs w:val="20"/>
          <w:lang w:eastAsia="pl-PL"/>
        </w:rPr>
        <w:t xml:space="preserve"> dla pracowników i osób towarzyszących,</w:t>
      </w:r>
    </w:p>
    <w:p w14:paraId="5EC07950" w14:textId="14C657AD" w:rsidR="00355E39" w:rsidRPr="00E606FE" w:rsidRDefault="00355E39" w:rsidP="00355E3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606FE">
        <w:rPr>
          <w:rFonts w:eastAsia="Times New Roman" w:cstheme="minorHAnsi"/>
          <w:sz w:val="20"/>
          <w:szCs w:val="20"/>
          <w:lang w:eastAsia="pl-PL"/>
        </w:rPr>
        <w:t>dodatkowe ubezpieczenie na życie.</w:t>
      </w:r>
    </w:p>
    <w:p w14:paraId="756C3A88" w14:textId="77777777" w:rsidR="00355E39" w:rsidRPr="00E606FE" w:rsidRDefault="00355E39" w:rsidP="00E606FE">
      <w:pPr>
        <w:ind w:left="360"/>
        <w:rPr>
          <w:rFonts w:cstheme="minorHAnsi"/>
          <w:sz w:val="20"/>
          <w:szCs w:val="20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B11F92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8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68D223BD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</w:t>
      </w:r>
      <w:r w:rsidR="00525532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 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122</w:t>
      </w: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9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 xml:space="preserve">177 521 500,00 </w:t>
    </w:r>
    <w:r w:rsidR="00B11F92">
      <w:rPr>
        <w:rFonts w:ascii="Century Gothic" w:hAnsi="Century Gothic"/>
        <w:color w:val="004685"/>
        <w:sz w:val="18"/>
        <w:szCs w:val="18"/>
      </w:rPr>
      <w:t>zł</w:t>
    </w:r>
    <w:bookmarkStart w:id="0" w:name="_GoBack"/>
    <w:bookmarkEnd w:id="0"/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9"/>
  </w:num>
  <w:num w:numId="5">
    <w:abstractNumId w:val="27"/>
  </w:num>
  <w:num w:numId="6">
    <w:abstractNumId w:val="0"/>
  </w:num>
  <w:num w:numId="7">
    <w:abstractNumId w:val="5"/>
  </w:num>
  <w:num w:numId="8">
    <w:abstractNumId w:val="2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9"/>
  </w:num>
  <w:num w:numId="16">
    <w:abstractNumId w:val="21"/>
  </w:num>
  <w:num w:numId="1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7"/>
  </w:num>
  <w:num w:numId="25">
    <w:abstractNumId w:val="6"/>
  </w:num>
  <w:num w:numId="26">
    <w:abstractNumId w:val="25"/>
  </w:num>
  <w:num w:numId="27">
    <w:abstractNumId w:val="15"/>
  </w:num>
  <w:num w:numId="28">
    <w:abstractNumId w:val="30"/>
  </w:num>
  <w:num w:numId="29">
    <w:abstractNumId w:val="1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332D9"/>
    <w:rsid w:val="00265C0D"/>
    <w:rsid w:val="00285D55"/>
    <w:rsid w:val="00287881"/>
    <w:rsid w:val="002A77B1"/>
    <w:rsid w:val="00344AD2"/>
    <w:rsid w:val="00355E39"/>
    <w:rsid w:val="00375EE9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B000B1"/>
    <w:rsid w:val="00B11F92"/>
    <w:rsid w:val="00C066BD"/>
    <w:rsid w:val="00C12052"/>
    <w:rsid w:val="00C4482C"/>
    <w:rsid w:val="00D468CF"/>
    <w:rsid w:val="00D73E14"/>
    <w:rsid w:val="00D923FB"/>
    <w:rsid w:val="00DC0768"/>
    <w:rsid w:val="00DC4202"/>
    <w:rsid w:val="00DE0D25"/>
    <w:rsid w:val="00E42D6A"/>
    <w:rsid w:val="00E606FE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2558-B99E-4168-B744-F747E14F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Natalia Pietrzak</cp:lastModifiedBy>
  <cp:revision>3</cp:revision>
  <dcterms:created xsi:type="dcterms:W3CDTF">2024-02-13T14:00:00Z</dcterms:created>
  <dcterms:modified xsi:type="dcterms:W3CDTF">2024-02-21T07:28:00Z</dcterms:modified>
</cp:coreProperties>
</file>