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C6BB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14"/>
          <w:szCs w:val="14"/>
        </w:rPr>
      </w:pPr>
      <w:r w:rsidRPr="005C6BB4">
        <w:rPr>
          <w:rFonts w:ascii="Fira Sans Condensed SemiBold" w:hAnsi="Fira Sans Condensed SemiBold" w:cs="Arial"/>
          <w:color w:val="FF0000"/>
          <w:sz w:val="14"/>
          <w:szCs w:val="14"/>
        </w:rPr>
        <w:t> </w:t>
      </w:r>
    </w:p>
    <w:p w14:paraId="6171AD20" w14:textId="3130A833" w:rsidR="0023643E" w:rsidRPr="0050489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504893">
        <w:rPr>
          <w:rFonts w:ascii="Arial Narrow" w:hAnsi="Arial Narrow"/>
          <w:sz w:val="20"/>
          <w:szCs w:val="20"/>
        </w:rPr>
        <w:t xml:space="preserve">Gdynia, dnia  </w:t>
      </w:r>
      <w:r w:rsidR="00D42A1E">
        <w:rPr>
          <w:rFonts w:ascii="Arial Narrow" w:hAnsi="Arial Narrow"/>
          <w:sz w:val="20"/>
          <w:szCs w:val="20"/>
        </w:rPr>
        <w:t>2</w:t>
      </w:r>
      <w:r w:rsidR="00567B9A">
        <w:rPr>
          <w:rFonts w:ascii="Arial Narrow" w:hAnsi="Arial Narrow"/>
          <w:sz w:val="20"/>
          <w:szCs w:val="20"/>
        </w:rPr>
        <w:t>6</w:t>
      </w:r>
      <w:r w:rsidR="000C3D6C" w:rsidRPr="00504893">
        <w:rPr>
          <w:rFonts w:ascii="Arial Narrow" w:hAnsi="Arial Narrow"/>
          <w:sz w:val="20"/>
          <w:szCs w:val="20"/>
        </w:rPr>
        <w:t>.</w:t>
      </w:r>
      <w:r w:rsidR="00AB3848" w:rsidRPr="00504893">
        <w:rPr>
          <w:rFonts w:ascii="Arial Narrow" w:hAnsi="Arial Narrow"/>
          <w:sz w:val="20"/>
          <w:szCs w:val="20"/>
        </w:rPr>
        <w:t>0</w:t>
      </w:r>
      <w:r w:rsidR="00567B9A">
        <w:rPr>
          <w:rFonts w:ascii="Arial Narrow" w:hAnsi="Arial Narrow"/>
          <w:sz w:val="20"/>
          <w:szCs w:val="20"/>
        </w:rPr>
        <w:t>6</w:t>
      </w:r>
      <w:r w:rsidR="000C3D6C" w:rsidRPr="00504893">
        <w:rPr>
          <w:rFonts w:ascii="Arial Narrow" w:hAnsi="Arial Narrow"/>
          <w:sz w:val="20"/>
          <w:szCs w:val="20"/>
        </w:rPr>
        <w:t>.</w:t>
      </w:r>
      <w:r w:rsidRPr="00504893">
        <w:rPr>
          <w:rFonts w:ascii="Arial Narrow" w:hAnsi="Arial Narrow"/>
          <w:sz w:val="20"/>
          <w:szCs w:val="20"/>
        </w:rPr>
        <w:t>202</w:t>
      </w:r>
      <w:r w:rsidR="005C6BB4" w:rsidRPr="00504893">
        <w:rPr>
          <w:rFonts w:ascii="Arial Narrow" w:hAnsi="Arial Narrow"/>
          <w:sz w:val="20"/>
          <w:szCs w:val="20"/>
        </w:rPr>
        <w:t>4</w:t>
      </w:r>
      <w:r w:rsidR="005C1F33" w:rsidRPr="00504893">
        <w:rPr>
          <w:rFonts w:ascii="Arial Narrow" w:hAnsi="Arial Narrow"/>
          <w:sz w:val="20"/>
          <w:szCs w:val="20"/>
        </w:rPr>
        <w:t xml:space="preserve"> </w:t>
      </w:r>
      <w:r w:rsidRPr="00504893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4FCAF03D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567B9A">
        <w:rPr>
          <w:rFonts w:ascii="Arial Narrow" w:hAnsi="Arial Narrow"/>
          <w:u w:val="single"/>
        </w:rPr>
        <w:t>16</w:t>
      </w:r>
      <w:r w:rsidRPr="001C05C1">
        <w:rPr>
          <w:rFonts w:ascii="Arial Narrow" w:hAnsi="Arial Narrow"/>
          <w:u w:val="single"/>
        </w:rPr>
        <w:t>.</w:t>
      </w:r>
      <w:r w:rsidR="00504893">
        <w:rPr>
          <w:rFonts w:ascii="Arial Narrow" w:hAnsi="Arial Narrow"/>
          <w:u w:val="single"/>
        </w:rPr>
        <w:t>0</w:t>
      </w:r>
      <w:r w:rsidR="00567B9A">
        <w:rPr>
          <w:rFonts w:ascii="Arial Narrow" w:hAnsi="Arial Narrow"/>
          <w:u w:val="single"/>
        </w:rPr>
        <w:t>5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567B9A">
        <w:rPr>
          <w:rFonts w:ascii="Arial Narrow" w:hAnsi="Arial Narrow"/>
          <w:u w:val="single"/>
        </w:rPr>
        <w:t>116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5AA902F7" w:rsidR="00CB1790" w:rsidRPr="001C05C1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567B9A">
        <w:rPr>
          <w:rFonts w:ascii="Arial Narrow" w:hAnsi="Arial Narrow"/>
        </w:rPr>
        <w:t>16</w:t>
      </w:r>
      <w:r w:rsidRPr="001C05C1">
        <w:rPr>
          <w:rFonts w:ascii="Arial Narrow" w:hAnsi="Arial Narrow"/>
        </w:rPr>
        <w:t>.</w:t>
      </w:r>
      <w:r w:rsidR="00504893">
        <w:rPr>
          <w:rFonts w:ascii="Arial Narrow" w:hAnsi="Arial Narrow"/>
        </w:rPr>
        <w:t>0</w:t>
      </w:r>
      <w:r w:rsidR="00567B9A">
        <w:rPr>
          <w:rFonts w:ascii="Arial Narrow" w:hAnsi="Arial Narrow"/>
        </w:rPr>
        <w:t>5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567B9A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567B9A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567B9A">
        <w:rPr>
          <w:rFonts w:ascii="Arial Narrow" w:hAnsi="Arial Narrow"/>
        </w:rPr>
        <w:t>116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następujący</w:t>
      </w:r>
      <w:r w:rsidR="001B7EA9" w:rsidRPr="001C05C1">
        <w:rPr>
          <w:rFonts w:ascii="Arial Narrow" w:hAnsi="Arial Narrow"/>
        </w:rPr>
        <w:t>m</w:t>
      </w:r>
      <w:r w:rsidRPr="001C05C1">
        <w:rPr>
          <w:rFonts w:ascii="Arial Narrow" w:hAnsi="Arial Narrow"/>
        </w:rPr>
        <w:t xml:space="preserve"> zakres</w:t>
      </w:r>
      <w:r w:rsidR="001B7EA9" w:rsidRPr="001C05C1">
        <w:rPr>
          <w:rFonts w:ascii="Arial Narrow" w:hAnsi="Arial Narrow"/>
        </w:rPr>
        <w:t>ie</w:t>
      </w:r>
      <w:r w:rsidRPr="001C05C1">
        <w:rPr>
          <w:rFonts w:ascii="Arial Narrow" w:hAnsi="Arial Narrow"/>
        </w:rPr>
        <w:t xml:space="preserve">  świadczeń:</w:t>
      </w:r>
    </w:p>
    <w:p w14:paraId="51B81386" w14:textId="77777777" w:rsidR="00567B9A" w:rsidRPr="00567B9A" w:rsidRDefault="00567B9A" w:rsidP="00567B9A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67B9A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III.1. Udzielanie świadczeń zdrowotnych w ramach kontraktu lekarskiego w Oddziale Anestezjologii i Intensywnej Terapii oraz odpowiednio do zakresu specjalizacji lekarza w innych oddziałach szpitalnych – ordynacja i/lub dyżury i/lub  </w:t>
      </w:r>
      <w:bookmarkStart w:id="0" w:name="_Hlk143688370"/>
      <w:r w:rsidRPr="00567B9A">
        <w:rPr>
          <w:rFonts w:ascii="Arial Narrow" w:eastAsia="Calibri" w:hAnsi="Arial Narrow" w:cs="Times New Roman"/>
          <w:b/>
          <w:bCs/>
          <w:sz w:val="20"/>
          <w:szCs w:val="20"/>
        </w:rPr>
        <w:t>procedury anestezjologiczne oraz w Poradni Anestezjologicznej</w:t>
      </w:r>
      <w:bookmarkEnd w:id="0"/>
      <w:r w:rsidRPr="00567B9A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14:paraId="52BA059F" w14:textId="77777777" w:rsidR="00567B9A" w:rsidRPr="00940637" w:rsidRDefault="00567B9A" w:rsidP="00567B9A">
      <w:pPr>
        <w:jc w:val="both"/>
        <w:rPr>
          <w:rFonts w:ascii="Arial Narrow" w:hAnsi="Arial Narrow" w:cs="Arial"/>
          <w:b/>
          <w:lang w:eastAsia="pl-PL"/>
        </w:rPr>
      </w:pPr>
      <w:bookmarkStart w:id="1" w:name="_Hlk91578812"/>
    </w:p>
    <w:p w14:paraId="6C98AEDA" w14:textId="45769381" w:rsidR="00567B9A" w:rsidRDefault="00567B9A" w:rsidP="00567B9A">
      <w:pPr>
        <w:spacing w:after="0" w:line="240" w:lineRule="auto"/>
        <w:jc w:val="both"/>
        <w:rPr>
          <w:rFonts w:ascii="Arial Narrow" w:hAnsi="Arial Narrow"/>
          <w:bCs/>
        </w:rPr>
      </w:pPr>
      <w:bookmarkStart w:id="2" w:name="_Hlk96427292"/>
      <w:bookmarkStart w:id="3" w:name="_Hlk97799217"/>
      <w:bookmarkStart w:id="4" w:name="_Hlk107923346"/>
      <w:bookmarkStart w:id="5" w:name="_Hlk115350766"/>
      <w:bookmarkStart w:id="6" w:name="_Hlk126059311"/>
      <w:r w:rsidRPr="00567B9A">
        <w:rPr>
          <w:rFonts w:ascii="Arial Narrow" w:hAnsi="Arial Narrow" w:cs="Arial"/>
          <w:b/>
          <w:lang w:eastAsia="pl-PL"/>
        </w:rPr>
        <w:t>Oferta nr 1</w:t>
      </w:r>
      <w:r w:rsidRPr="00940637">
        <w:rPr>
          <w:rFonts w:ascii="Arial Narrow" w:hAnsi="Arial Narrow" w:cs="Arial"/>
          <w:b/>
          <w:lang w:eastAsia="pl-PL"/>
        </w:rPr>
        <w:t xml:space="preserve"> </w:t>
      </w:r>
      <w:bookmarkEnd w:id="1"/>
      <w:bookmarkEnd w:id="2"/>
      <w:bookmarkEnd w:id="3"/>
      <w:bookmarkEnd w:id="4"/>
      <w:bookmarkEnd w:id="5"/>
      <w:r w:rsidRPr="00940637">
        <w:rPr>
          <w:rFonts w:ascii="Arial Narrow" w:hAnsi="Arial Narrow" w:cs="Arial"/>
          <w:b/>
          <w:lang w:eastAsia="pl-PL"/>
        </w:rPr>
        <w:t>–</w:t>
      </w:r>
      <w:bookmarkEnd w:id="6"/>
      <w:proofErr w:type="spellStart"/>
      <w:r w:rsidRPr="00AB57FA">
        <w:rPr>
          <w:rFonts w:ascii="Arial Narrow" w:hAnsi="Arial Narrow" w:cs="Arial"/>
          <w:lang w:eastAsia="pl-PL"/>
        </w:rPr>
        <w:t>Hakim</w:t>
      </w:r>
      <w:proofErr w:type="spellEnd"/>
      <w:r w:rsidRPr="00AB57FA">
        <w:rPr>
          <w:rFonts w:ascii="Arial Narrow" w:hAnsi="Arial Narrow" w:cs="Arial"/>
          <w:lang w:eastAsia="pl-PL"/>
        </w:rPr>
        <w:t xml:space="preserve"> </w:t>
      </w:r>
      <w:proofErr w:type="spellStart"/>
      <w:r w:rsidRPr="00AB57FA">
        <w:rPr>
          <w:rFonts w:ascii="Arial Narrow" w:hAnsi="Arial Narrow" w:cs="Arial"/>
          <w:lang w:eastAsia="pl-PL"/>
        </w:rPr>
        <w:t>Aurang</w:t>
      </w:r>
      <w:proofErr w:type="spellEnd"/>
      <w:r w:rsidRPr="00AB57FA">
        <w:rPr>
          <w:rFonts w:ascii="Arial Narrow" w:hAnsi="Arial Narrow" w:cs="Arial"/>
          <w:lang w:eastAsia="pl-PL"/>
        </w:rPr>
        <w:t xml:space="preserve"> Specjalistyczna Praktyka Lekarska w miejscu wezwania z siedzib</w:t>
      </w:r>
      <w:r>
        <w:rPr>
          <w:rFonts w:ascii="Arial Narrow" w:hAnsi="Arial Narrow" w:cs="Arial"/>
          <w:lang w:eastAsia="pl-PL"/>
        </w:rPr>
        <w:t>ą</w:t>
      </w:r>
      <w:r w:rsidRPr="00AB57FA">
        <w:rPr>
          <w:rFonts w:ascii="Arial Narrow" w:hAnsi="Arial Narrow" w:cs="Arial"/>
          <w:lang w:eastAsia="pl-PL"/>
        </w:rPr>
        <w:t xml:space="preserve"> w Bytowie, D</w:t>
      </w:r>
      <w:r>
        <w:rPr>
          <w:rFonts w:ascii="Arial Narrow" w:hAnsi="Arial Narrow" w:cs="Arial"/>
          <w:lang w:eastAsia="pl-PL"/>
        </w:rPr>
        <w:t>ą</w:t>
      </w:r>
      <w:r w:rsidRPr="00AB57FA">
        <w:rPr>
          <w:rFonts w:ascii="Arial Narrow" w:hAnsi="Arial Narrow" w:cs="Arial"/>
          <w:lang w:eastAsia="pl-PL"/>
        </w:rPr>
        <w:t>brówka 12/B, kod 77-100 Bytów</w:t>
      </w:r>
    </w:p>
    <w:p w14:paraId="77429C3B" w14:textId="77777777" w:rsidR="00567B9A" w:rsidRDefault="00567B9A" w:rsidP="00D42D42">
      <w:pPr>
        <w:spacing w:after="0" w:line="240" w:lineRule="auto"/>
        <w:jc w:val="both"/>
        <w:rPr>
          <w:rFonts w:ascii="Arial Narrow" w:hAnsi="Arial Narrow"/>
          <w:bCs/>
        </w:rPr>
      </w:pPr>
      <w:bookmarkStart w:id="7" w:name="_GoBack"/>
      <w:bookmarkEnd w:id="7"/>
    </w:p>
    <w:p w14:paraId="3DEB4A22" w14:textId="1ACE4BE7" w:rsidR="00D42D42" w:rsidRPr="001C05C1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1C05C1">
        <w:rPr>
          <w:rFonts w:ascii="Arial Narrow" w:hAnsi="Arial Narrow"/>
          <w:bCs/>
        </w:rPr>
        <w:t>W/w oferta spełniała wymagania konkursu.</w:t>
      </w:r>
    </w:p>
    <w:p w14:paraId="0687C941" w14:textId="3F273803" w:rsidR="00D42D42" w:rsidRPr="001C05C1" w:rsidRDefault="00D42D42" w:rsidP="00D42D4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1C05C1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C05C1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 w:rsidR="00567B9A">
        <w:rPr>
          <w:rFonts w:ascii="Arial Narrow" w:eastAsia="Calibri" w:hAnsi="Arial Narrow"/>
          <w:kern w:val="1"/>
        </w:rPr>
        <w:t>116</w:t>
      </w:r>
      <w:r w:rsidRPr="001C05C1">
        <w:rPr>
          <w:rFonts w:ascii="Arial Narrow" w:eastAsia="Calibri" w:hAnsi="Arial Narrow"/>
          <w:kern w:val="1"/>
        </w:rPr>
        <w:t>/202</w:t>
      </w:r>
      <w:r w:rsidR="00504893">
        <w:rPr>
          <w:rFonts w:ascii="Arial Narrow" w:eastAsia="Calibri" w:hAnsi="Arial Narrow"/>
          <w:kern w:val="1"/>
        </w:rPr>
        <w:t>4</w:t>
      </w:r>
      <w:r w:rsidRPr="001C05C1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</w:t>
      </w:r>
      <w:r w:rsidR="000A71D3">
        <w:rPr>
          <w:rFonts w:ascii="Arial Narrow" w:eastAsia="Calibri" w:hAnsi="Arial Narrow"/>
          <w:kern w:val="1"/>
        </w:rPr>
        <w:t xml:space="preserve">                           </w:t>
      </w:r>
      <w:r w:rsidRPr="001C05C1">
        <w:rPr>
          <w:rFonts w:ascii="Arial Narrow" w:eastAsia="Calibri" w:hAnsi="Arial Narrow"/>
          <w:kern w:val="1"/>
        </w:rPr>
        <w:t>rozdz. X</w:t>
      </w:r>
      <w:r w:rsidR="00457A5D">
        <w:rPr>
          <w:rFonts w:ascii="Arial Narrow" w:eastAsia="Calibri" w:hAnsi="Arial Narrow"/>
          <w:kern w:val="1"/>
        </w:rPr>
        <w:t xml:space="preserve"> </w:t>
      </w:r>
      <w:r w:rsidRPr="001C05C1">
        <w:rPr>
          <w:rFonts w:ascii="Arial Narrow" w:eastAsia="Calibri" w:hAnsi="Arial Narrow"/>
          <w:kern w:val="1"/>
        </w:rPr>
        <w:t xml:space="preserve"> pkt 9-15. </w:t>
      </w:r>
      <w:r w:rsidRPr="001C05C1">
        <w:rPr>
          <w:rFonts w:ascii="Arial Narrow" w:hAnsi="Arial Narrow" w:cs="Calibri"/>
          <w:lang w:eastAsia="pl-PL"/>
        </w:rPr>
        <w:t xml:space="preserve">   </w:t>
      </w:r>
    </w:p>
    <w:p w14:paraId="7EED1415" w14:textId="6828645C" w:rsidR="001B7EA9" w:rsidRPr="001C05C1" w:rsidRDefault="001B7EA9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008A9770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323DBF" w:rsidRPr="001C05C1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3237DA" w:rsidRPr="001C05C1">
        <w:rPr>
          <w:rFonts w:ascii="Arial Narrow" w:hAnsi="Arial Narrow"/>
          <w:bCs/>
        </w:rPr>
        <w:t>n</w:t>
      </w:r>
      <w:r w:rsidR="00323DBF" w:rsidRPr="001C05C1">
        <w:rPr>
          <w:rFonts w:ascii="Arial Narrow" w:hAnsi="Arial Narrow"/>
          <w:bCs/>
        </w:rPr>
        <w:t>ie</w:t>
      </w:r>
      <w:r w:rsidRPr="001C05C1">
        <w:rPr>
          <w:rFonts w:ascii="Arial Narrow" w:hAnsi="Arial Narrow"/>
          <w:bCs/>
        </w:rPr>
        <w:t xml:space="preserve"> zawart</w:t>
      </w:r>
      <w:r w:rsidR="00323DBF" w:rsidRPr="001C05C1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1787B"/>
    <w:rsid w:val="00125B0C"/>
    <w:rsid w:val="00144B8A"/>
    <w:rsid w:val="00162045"/>
    <w:rsid w:val="001A56F1"/>
    <w:rsid w:val="001B60F1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622"/>
    <w:rsid w:val="00344AD2"/>
    <w:rsid w:val="00375EE9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57A6"/>
    <w:rsid w:val="00567B9A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A1E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47BD-F560-4200-BEBC-9DBD526E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2024-02-23T12:30:00Z</cp:lastPrinted>
  <dcterms:created xsi:type="dcterms:W3CDTF">2024-06-03T10:44:00Z</dcterms:created>
  <dcterms:modified xsi:type="dcterms:W3CDTF">2024-06-26T05:21:00Z</dcterms:modified>
</cp:coreProperties>
</file>