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9579E8">
        <w:rPr>
          <w:rFonts w:ascii="Arial Narrow" w:hAnsi="Arial Narrow"/>
          <w:sz w:val="20"/>
          <w:szCs w:val="20"/>
        </w:rPr>
        <w:t>2</w:t>
      </w:r>
      <w:r w:rsidR="00661D1D">
        <w:rPr>
          <w:rFonts w:ascii="Arial Narrow" w:hAnsi="Arial Narrow"/>
          <w:sz w:val="20"/>
          <w:szCs w:val="20"/>
        </w:rPr>
        <w:t>8</w:t>
      </w:r>
      <w:r w:rsidR="009579E8">
        <w:rPr>
          <w:rFonts w:ascii="Arial Narrow" w:hAnsi="Arial Narrow"/>
          <w:sz w:val="20"/>
          <w:szCs w:val="20"/>
        </w:rPr>
        <w:t>.0</w:t>
      </w:r>
      <w:r w:rsidR="00661D1D">
        <w:rPr>
          <w:rFonts w:ascii="Arial Narrow" w:hAnsi="Arial Narrow"/>
          <w:sz w:val="20"/>
          <w:szCs w:val="20"/>
        </w:rPr>
        <w:t>6</w:t>
      </w:r>
      <w:r w:rsidR="009579E8">
        <w:rPr>
          <w:rFonts w:ascii="Arial Narrow" w:hAnsi="Arial Narrow"/>
          <w:sz w:val="20"/>
          <w:szCs w:val="20"/>
        </w:rPr>
        <w:t>.2024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596A36" w:rsidRDefault="00596A36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0738D" w:rsidRDefault="0010738D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61D1D">
        <w:rPr>
          <w:rFonts w:ascii="Arial Narrow" w:hAnsi="Arial Narrow"/>
          <w:sz w:val="20"/>
          <w:szCs w:val="20"/>
          <w:u w:val="single"/>
        </w:rPr>
        <w:t>13.06</w:t>
      </w:r>
      <w:r w:rsidR="009579E8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661D1D">
        <w:rPr>
          <w:rFonts w:ascii="Arial Narrow" w:hAnsi="Arial Narrow"/>
          <w:sz w:val="20"/>
          <w:szCs w:val="20"/>
          <w:u w:val="single"/>
        </w:rPr>
        <w:t>124</w:t>
      </w:r>
      <w:r w:rsidR="009579E8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661D1D">
        <w:rPr>
          <w:rFonts w:ascii="Arial Narrow" w:hAnsi="Arial Narrow"/>
          <w:sz w:val="20"/>
          <w:szCs w:val="20"/>
        </w:rPr>
        <w:t>13.06</w:t>
      </w:r>
      <w:r w:rsidR="009579E8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661D1D">
        <w:rPr>
          <w:rFonts w:ascii="Arial Narrow" w:hAnsi="Arial Narrow"/>
          <w:sz w:val="20"/>
          <w:szCs w:val="20"/>
        </w:rPr>
        <w:t>4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661D1D">
        <w:rPr>
          <w:rFonts w:ascii="Arial Narrow" w:hAnsi="Arial Narrow"/>
          <w:sz w:val="20"/>
          <w:szCs w:val="20"/>
        </w:rPr>
        <w:t>799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661D1D">
        <w:rPr>
          <w:rFonts w:ascii="Arial Narrow" w:hAnsi="Arial Narrow"/>
          <w:sz w:val="20"/>
          <w:szCs w:val="20"/>
        </w:rPr>
        <w:t>124</w:t>
      </w:r>
      <w:r w:rsidR="009579E8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8272BB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661D1D" w:rsidRDefault="00661D1D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61D1D" w:rsidRDefault="00661D1D" w:rsidP="00661D1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Oddziale Urologii wraz </w:t>
      </w: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z pełnieniem funkcji zastępcy kierującego oddziałem – ordynacja i dyżury „pod telefonem”, świadczenie usług w ramach przyjazdu na wezwanie i/lub praca w Poradni Urologicznej w lokalizacji Szpital Specjalistyczny im. F Ceynowy w Wejherowie oraz udzielanie świadczeń zdrowotnych w zakresie operacji systemem robotycznym da Vinci, dyżury „pod telefonem” w ramach utrzymania ciągłości opieki nad pacjentami urologicznymi wraz z ewentualnym przybyciem do zakładu w razie konieczności  na Oddziale Chirurgii Onkologicznej w lokalizacji Szpital Morski im. PCK przy ulicy Powstania Styczniowego 1 w Gdyni.</w:t>
      </w:r>
    </w:p>
    <w:p w:rsidR="00661D1D" w:rsidRDefault="00661D1D" w:rsidP="00661D1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  <w:r>
        <w:rPr>
          <w:rStyle w:val="Domylnaczcionkaakapitu1"/>
          <w:rFonts w:ascii="Arial Narrow" w:hAnsi="Arial Narrow"/>
          <w:b/>
          <w:sz w:val="20"/>
          <w:szCs w:val="20"/>
        </w:rPr>
        <w:t xml:space="preserve">Oferta nr 1 - </w:t>
      </w:r>
      <w:r>
        <w:rPr>
          <w:rStyle w:val="Domylnaczcionkaakapitu1"/>
          <w:rFonts w:ascii="Arial Narrow" w:hAnsi="Arial Narrow"/>
          <w:sz w:val="20"/>
          <w:szCs w:val="20"/>
        </w:rPr>
        <w:t>Krzysztof Węgrzyn Indywidualna Praktyka Lekarska z siedzibą w 81-359 Gdynia, ul. Zygmunta Augusta nr 5C, lok. 45;</w:t>
      </w:r>
    </w:p>
    <w:p w:rsidR="00661D1D" w:rsidRPr="000D778C" w:rsidRDefault="00661D1D" w:rsidP="00661D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61D1D" w:rsidRDefault="00661D1D" w:rsidP="00661D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124</w:t>
      </w:r>
      <w:r>
        <w:rPr>
          <w:rFonts w:ascii="Arial Narrow" w:hAnsi="Arial Narrow"/>
          <w:sz w:val="20"/>
          <w:szCs w:val="20"/>
        </w:rPr>
        <w:t>/2024</w:t>
      </w:r>
      <w:r w:rsidRPr="000D778C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661D1D" w:rsidRDefault="00661D1D" w:rsidP="00661D1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:rsidR="00661D1D" w:rsidRDefault="00661D1D" w:rsidP="00661D1D">
      <w:pPr>
        <w:pStyle w:val="Teksttreci0"/>
        <w:tabs>
          <w:tab w:val="left" w:pos="481"/>
        </w:tabs>
        <w:jc w:val="both"/>
        <w:rPr>
          <w:rFonts w:cs="Times New Roman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Udzielanie świadczeń zdrowotnych w ramach kontraktu lekarskiego w Oddziale Urologii – ordynacja i dyżury „pod telefonem”, świadczenie usług w ramach przyjazdu na wezwanie i/lub praca </w:t>
      </w:r>
      <w:r>
        <w:rPr>
          <w:rFonts w:ascii="Arial Narrow" w:hAnsi="Arial Narrow" w:cs="Times New Roman"/>
          <w:b/>
          <w:bCs/>
          <w:sz w:val="20"/>
          <w:szCs w:val="20"/>
          <w:u w:val="single"/>
        </w:rPr>
        <w:br/>
        <w:t xml:space="preserve">w Poradni Urologicznej w lokalizacji Szpital Specjalistyczny im. F Ceynowy w Wejherowie i/lub udzielanie świadczeń zdrowotnych w zakresie operacji systemem robotycznym da Vinci, dyżury „pod telefonem” </w:t>
      </w:r>
      <w:r>
        <w:rPr>
          <w:rFonts w:ascii="Arial Narrow" w:hAnsi="Arial Narrow" w:cs="Times New Roman"/>
          <w:b/>
          <w:bCs/>
          <w:sz w:val="20"/>
          <w:szCs w:val="20"/>
          <w:u w:val="single"/>
        </w:rPr>
        <w:br/>
        <w:t>w ramach utrzymania ciągłości opieki nad pacjentami urologicznymi wraz z ewentualnym przybyciem do zakładu w razie konieczności  na Oddziale Chirurgii Onkologicznej w lokalizacji Szpital Morski im. PCK przy ulicy Powstania Styczniowego 1 w Gdyni.</w:t>
      </w:r>
    </w:p>
    <w:p w:rsidR="00661D1D" w:rsidRDefault="00661D1D" w:rsidP="00661D1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  <w:r>
        <w:rPr>
          <w:rStyle w:val="Domylnaczcionkaakapitu1"/>
          <w:rFonts w:ascii="Arial Narrow" w:hAnsi="Arial Narrow"/>
          <w:b/>
          <w:sz w:val="20"/>
          <w:szCs w:val="20"/>
        </w:rPr>
        <w:t xml:space="preserve">Oferta nr 2 - </w:t>
      </w:r>
      <w:r>
        <w:rPr>
          <w:rStyle w:val="Domylnaczcionkaakapitu1"/>
          <w:rFonts w:ascii="Arial Narrow" w:hAnsi="Arial Narrow"/>
          <w:sz w:val="20"/>
          <w:szCs w:val="20"/>
        </w:rPr>
        <w:t>INDYWIDUALNA PRAKTYKA LEKARSKA Przemysław Rzepecki z siedzibą w 81-322 Gdynia, ul. Bydgoska nr 5b, lok. 16;</w:t>
      </w:r>
    </w:p>
    <w:p w:rsidR="00661D1D" w:rsidRPr="000D778C" w:rsidRDefault="00661D1D" w:rsidP="00661D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61D1D" w:rsidRDefault="00661D1D" w:rsidP="00661D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124</w:t>
      </w:r>
      <w:r>
        <w:rPr>
          <w:rFonts w:ascii="Arial Narrow" w:hAnsi="Arial Narrow"/>
          <w:sz w:val="20"/>
          <w:szCs w:val="20"/>
        </w:rPr>
        <w:t>/2024</w:t>
      </w:r>
      <w:r w:rsidRPr="000D778C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9579E8" w:rsidRDefault="009579E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Jagalskiego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5AD" w:rsidRDefault="002165AD" w:rsidP="00E42D6A">
      <w:pPr>
        <w:spacing w:after="0" w:line="240" w:lineRule="auto"/>
      </w:pPr>
      <w:r>
        <w:separator/>
      </w:r>
    </w:p>
  </w:endnote>
  <w:endnote w:type="continuationSeparator" w:id="0">
    <w:p w:rsidR="002165AD" w:rsidRDefault="002165A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859B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F468A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5AD" w:rsidRDefault="002165AD" w:rsidP="00E42D6A">
      <w:pPr>
        <w:spacing w:after="0" w:line="240" w:lineRule="auto"/>
      </w:pPr>
      <w:r>
        <w:separator/>
      </w:r>
    </w:p>
  </w:footnote>
  <w:footnote w:type="continuationSeparator" w:id="0">
    <w:p w:rsidR="002165AD" w:rsidRDefault="002165A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2F56"/>
    <w:rsid w:val="00047609"/>
    <w:rsid w:val="00054BD8"/>
    <w:rsid w:val="0008152D"/>
    <w:rsid w:val="000C42DF"/>
    <w:rsid w:val="000C4B61"/>
    <w:rsid w:val="000D778C"/>
    <w:rsid w:val="0010738D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1D692F"/>
    <w:rsid w:val="002064D2"/>
    <w:rsid w:val="002165AD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57AF2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96A36"/>
    <w:rsid w:val="005B6FBC"/>
    <w:rsid w:val="005C6006"/>
    <w:rsid w:val="005F2CBF"/>
    <w:rsid w:val="00600476"/>
    <w:rsid w:val="006069C2"/>
    <w:rsid w:val="00656E84"/>
    <w:rsid w:val="00661D1D"/>
    <w:rsid w:val="00665755"/>
    <w:rsid w:val="006C1576"/>
    <w:rsid w:val="0075289F"/>
    <w:rsid w:val="00763A75"/>
    <w:rsid w:val="007762CF"/>
    <w:rsid w:val="00781BC0"/>
    <w:rsid w:val="007911A1"/>
    <w:rsid w:val="007B2C8F"/>
    <w:rsid w:val="007B6969"/>
    <w:rsid w:val="007C17CA"/>
    <w:rsid w:val="00815E0B"/>
    <w:rsid w:val="00822BAF"/>
    <w:rsid w:val="008272BB"/>
    <w:rsid w:val="008368DE"/>
    <w:rsid w:val="00850762"/>
    <w:rsid w:val="008556BC"/>
    <w:rsid w:val="0086207E"/>
    <w:rsid w:val="008628A1"/>
    <w:rsid w:val="008631B4"/>
    <w:rsid w:val="00866C8B"/>
    <w:rsid w:val="008E3119"/>
    <w:rsid w:val="008F468A"/>
    <w:rsid w:val="00906864"/>
    <w:rsid w:val="00922788"/>
    <w:rsid w:val="00931873"/>
    <w:rsid w:val="009507E0"/>
    <w:rsid w:val="009579E8"/>
    <w:rsid w:val="00971C28"/>
    <w:rsid w:val="00983D8F"/>
    <w:rsid w:val="009928F6"/>
    <w:rsid w:val="009B617B"/>
    <w:rsid w:val="009B7280"/>
    <w:rsid w:val="009C031D"/>
    <w:rsid w:val="009C4F1E"/>
    <w:rsid w:val="00A121C6"/>
    <w:rsid w:val="00A12CFC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3462"/>
    <w:rsid w:val="00E5603F"/>
    <w:rsid w:val="00E603F9"/>
    <w:rsid w:val="00E71713"/>
    <w:rsid w:val="00E75575"/>
    <w:rsid w:val="00EA15A4"/>
    <w:rsid w:val="00EE1157"/>
    <w:rsid w:val="00EE7DCD"/>
    <w:rsid w:val="00F014D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Teksttreci">
    <w:name w:val="Tekst treści_"/>
    <w:basedOn w:val="Domylnaczcionkaakapitu"/>
    <w:link w:val="Teksttreci0"/>
    <w:locked/>
    <w:rsid w:val="00661D1D"/>
    <w:rPr>
      <w:rFonts w:ascii="Tahoma" w:eastAsia="Tahoma" w:hAnsi="Tahoma" w:cs="Tahom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661D1D"/>
    <w:pPr>
      <w:widowControl w:val="0"/>
      <w:spacing w:after="0" w:line="240" w:lineRule="auto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0B2F-80D4-4808-87DF-26EAF811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15</cp:revision>
  <cp:lastPrinted>2024-06-28T11:26:00Z</cp:lastPrinted>
  <dcterms:created xsi:type="dcterms:W3CDTF">2023-09-27T13:49:00Z</dcterms:created>
  <dcterms:modified xsi:type="dcterms:W3CDTF">2024-06-28T11:26:00Z</dcterms:modified>
</cp:coreProperties>
</file>