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7C5D7AF2" w:rsidR="0033284A" w:rsidRPr="00FA5C2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2E7283">
        <w:rPr>
          <w:rFonts w:ascii="Times New Roman" w:eastAsia="Times New Roman" w:hAnsi="Times New Roman"/>
          <w:bCs/>
          <w:sz w:val="20"/>
          <w:szCs w:val="20"/>
        </w:rPr>
        <w:t>16.</w:t>
      </w:r>
      <w:r w:rsidR="007802A4">
        <w:rPr>
          <w:rFonts w:ascii="Times New Roman" w:eastAsia="Times New Roman" w:hAnsi="Times New Roman"/>
          <w:bCs/>
          <w:sz w:val="20"/>
          <w:szCs w:val="20"/>
        </w:rPr>
        <w:t>08</w:t>
      </w:r>
      <w:r w:rsidR="009C1211" w:rsidRPr="009C1211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2B802DB8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6D3F62B5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1</w:t>
      </w:r>
      <w:r w:rsidR="00C22DE7">
        <w:rPr>
          <w:rFonts w:ascii="Times New Roman" w:eastAsia="Times New Roman" w:hAnsi="Times New Roman"/>
          <w:b/>
          <w:sz w:val="20"/>
          <w:szCs w:val="20"/>
        </w:rPr>
        <w:t>93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FA5C2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A5C26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863043B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12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ę</w:t>
      </w:r>
      <w:r w:rsidRPr="00FA5C26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y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Pr="00FA5C26">
        <w:rPr>
          <w:rFonts w:ascii="Times New Roman" w:hAnsi="Times New Roman"/>
          <w:sz w:val="20"/>
          <w:szCs w:val="20"/>
        </w:rPr>
        <w:br/>
      </w:r>
      <w:r w:rsidRPr="00FA5C26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06DF89CB" w14:textId="48B5E831" w:rsidR="00FA4267" w:rsidRPr="00FA5C26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6E3DBED5" w14:textId="64367309" w:rsidR="00FA4267" w:rsidRDefault="00C22DE7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bookmarkStart w:id="1" w:name="_Hlk174439942"/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w ramach kontraktu lekarskiego w Oddziale Rehabilitacji Kardiologicznej – ordynacja wraz z kierowaniem pracą Oddziału</w:t>
      </w:r>
      <w:r w:rsidR="007802A4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.</w:t>
      </w:r>
    </w:p>
    <w:p w14:paraId="26F0D4D2" w14:textId="77777777" w:rsidR="00C22DE7" w:rsidRDefault="00C22DE7" w:rsidP="00C22DE7">
      <w:pPr>
        <w:tabs>
          <w:tab w:val="left" w:pos="2835"/>
          <w:tab w:val="left" w:pos="10080"/>
        </w:tabs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ordynacji wraz </w:t>
      </w:r>
      <w:r>
        <w:rPr>
          <w:rFonts w:ascii="Times New Roman" w:hAnsi="Times New Roman"/>
          <w:bCs/>
          <w:sz w:val="20"/>
          <w:szCs w:val="20"/>
        </w:rPr>
        <w:br/>
        <w:t>z kierowaniem pracą Oddziału Rehabilitacji Kardiologicznej 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00214640" w14:textId="77777777" w:rsidR="00C22DE7" w:rsidRDefault="00C22DE7" w:rsidP="00C22DE7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lekarzowi o dyspozycji czasowej do 160 godzin średniomiesięcznie, o ile cena danej oferty będzie się mieściła w kwocie, którą Udzielający zamówienia zamierza przeznaczyć na sfinansowanie zamówienia.</w:t>
      </w:r>
    </w:p>
    <w:p w14:paraId="1790B415" w14:textId="77777777" w:rsidR="00C22DE7" w:rsidRDefault="00C22DE7" w:rsidP="00C22DE7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25595144" w14:textId="7A58543F" w:rsidR="00C22DE7" w:rsidRDefault="00C22DE7" w:rsidP="00C22DE7">
      <w:pPr>
        <w:tabs>
          <w:tab w:val="left" w:pos="10080"/>
        </w:tabs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7E81622" w14:textId="75E93686" w:rsidR="00C22DE7" w:rsidRDefault="00C22DE7" w:rsidP="00C22DE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End w:id="1"/>
      <w:r w:rsidR="00C12DEC">
        <w:rPr>
          <w:rFonts w:ascii="Times New Roman" w:hAnsi="Times New Roman"/>
          <w:bCs/>
          <w:sz w:val="20"/>
          <w:szCs w:val="20"/>
        </w:rPr>
        <w:t>.</w:t>
      </w:r>
    </w:p>
    <w:p w14:paraId="20614BF8" w14:textId="77777777" w:rsidR="00C22DE7" w:rsidRPr="009C1211" w:rsidRDefault="00C22DE7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638323E5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</w:p>
    <w:p w14:paraId="3F1A81E7" w14:textId="7AC50BCC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C00DDF">
        <w:rPr>
          <w:rFonts w:ascii="Times New Roman" w:hAnsi="Times New Roman"/>
          <w:sz w:val="20"/>
          <w:szCs w:val="20"/>
        </w:rPr>
        <w:t xml:space="preserve">z zastrzeżeniem, </w:t>
      </w:r>
      <w:r w:rsidR="00C00DDF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</w:t>
      </w:r>
      <w:r w:rsidR="00820C63"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="00C00DDF">
        <w:rPr>
          <w:rFonts w:ascii="Times New Roman" w:hAnsi="Times New Roman"/>
          <w:b/>
          <w:i/>
          <w:sz w:val="20"/>
          <w:szCs w:val="20"/>
        </w:rPr>
        <w:t xml:space="preserve">wedle stanu na dzień ogłoszenia niniejszego konkursu ofert umową o świadczenie usług w zakresie tożsamym z przedmiotem niniejszego konkursu z okresem obowiązywania dłuższym niż </w:t>
      </w:r>
      <w:r w:rsidR="002E7283">
        <w:rPr>
          <w:rFonts w:ascii="Times New Roman" w:hAnsi="Times New Roman"/>
          <w:b/>
          <w:i/>
          <w:sz w:val="20"/>
          <w:szCs w:val="20"/>
        </w:rPr>
        <w:t>2</w:t>
      </w:r>
      <w:r w:rsidR="00C00DDF" w:rsidRPr="009C1211">
        <w:rPr>
          <w:rFonts w:ascii="Times New Roman" w:hAnsi="Times New Roman"/>
          <w:b/>
          <w:i/>
          <w:sz w:val="20"/>
          <w:szCs w:val="20"/>
        </w:rPr>
        <w:t xml:space="preserve"> miesiące;</w:t>
      </w:r>
    </w:p>
    <w:p w14:paraId="219BD7A2" w14:textId="77777777" w:rsidR="0033284A" w:rsidRPr="00FA5C2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14:paraId="56E31395" w14:textId="25A47829" w:rsidR="0056095B" w:rsidRPr="00F91F32" w:rsidRDefault="0033284A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3" w:name="_Hlk115256633"/>
      <w:r w:rsidRPr="00F91F32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posiadają</w:t>
      </w:r>
      <w:r w:rsidRPr="00F91F32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F91F32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F91F32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F91F32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F91F32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F91F32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F91F32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F91F32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</w:rPr>
        <w:t>osobami</w:t>
      </w:r>
      <w:r w:rsidRPr="00F91F3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</w:rPr>
        <w:t>uprawnionymi</w:t>
      </w:r>
      <w:r w:rsidRPr="00F91F3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</w:rPr>
        <w:t>do</w:t>
      </w:r>
      <w:r w:rsidRPr="00F91F3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</w:rPr>
        <w:t>wykonywania</w:t>
      </w:r>
      <w:r w:rsidRPr="00F91F3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</w:rPr>
        <w:t>świadczeń</w:t>
      </w:r>
      <w:r w:rsidRPr="00F91F3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</w:rPr>
        <w:t>objętych</w:t>
      </w:r>
      <w:r w:rsidRPr="00F91F3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</w:rPr>
        <w:t>konkursem,</w:t>
      </w:r>
      <w:r w:rsidRPr="00F91F3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4" w:name="_Hlk95466007"/>
      <w:r w:rsidRPr="00F91F32">
        <w:rPr>
          <w:rFonts w:ascii="Times New Roman" w:hAnsi="Times New Roman"/>
          <w:sz w:val="20"/>
          <w:szCs w:val="20"/>
          <w:u w:val="single"/>
        </w:rPr>
        <w:t>tj.:</w:t>
      </w:r>
      <w:r w:rsidRPr="00F91F32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F91F32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bookmarkStart w:id="5" w:name="_Hlk118978676"/>
      <w:r w:rsidR="00E239C8" w:rsidRPr="00F91F32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Start w:id="6" w:name="_Hlk174440031"/>
      <w:r w:rsidR="0056095B" w:rsidRPr="00F91F32">
        <w:rPr>
          <w:rFonts w:ascii="Times New Roman" w:hAnsi="Times New Roman"/>
          <w:bCs/>
          <w:sz w:val="20"/>
          <w:szCs w:val="20"/>
          <w:u w:val="single"/>
        </w:rPr>
        <w:t xml:space="preserve">tytuł specjalisty </w:t>
      </w:r>
      <w:r w:rsidR="00C22DE7" w:rsidRPr="00F91F32">
        <w:rPr>
          <w:rFonts w:ascii="Times New Roman" w:hAnsi="Times New Roman"/>
          <w:bCs/>
          <w:iCs/>
          <w:sz w:val="20"/>
          <w:szCs w:val="20"/>
          <w:u w:val="single"/>
        </w:rPr>
        <w:t>w dziedzinie kardiologii oraz minimum 2 lata doświadczenia w zakresie kierowania/koordynowania komórką organizacyjną zakładu leczniczego</w:t>
      </w:r>
      <w:bookmarkEnd w:id="6"/>
      <w:r w:rsidR="00E239C8" w:rsidRPr="00F91F32">
        <w:rPr>
          <w:rFonts w:ascii="Times New Roman" w:hAnsi="Times New Roman"/>
          <w:bCs/>
          <w:sz w:val="20"/>
          <w:szCs w:val="20"/>
          <w:u w:val="single"/>
        </w:rPr>
        <w:t>,</w:t>
      </w:r>
    </w:p>
    <w:p w14:paraId="31A28B92" w14:textId="1D506BFC" w:rsidR="00D26E2A" w:rsidRPr="00F91F32" w:rsidRDefault="00F91F32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7" w:name="_Hlk174440061"/>
      <w:r w:rsidRPr="00F91F32">
        <w:rPr>
          <w:rFonts w:ascii="Times New Roman" w:hAnsi="Times New Roman"/>
          <w:b/>
          <w:bCs/>
          <w:sz w:val="20"/>
          <w:szCs w:val="20"/>
        </w:rPr>
        <w:t>przedstawią pisemną koncepcję funkcjonowania oddziału, obejmującą aspekty medyczne, finansowe, zabezpieczenie kadrowe lekarskie, na okres obejmujący zawarcie umowy</w:t>
      </w:r>
      <w:bookmarkEnd w:id="7"/>
      <w:r>
        <w:rPr>
          <w:rFonts w:ascii="Times New Roman" w:hAnsi="Times New Roman"/>
          <w:b/>
          <w:bCs/>
          <w:sz w:val="20"/>
          <w:szCs w:val="20"/>
        </w:rPr>
        <w:t>;</w:t>
      </w:r>
    </w:p>
    <w:bookmarkEnd w:id="4"/>
    <w:bookmarkEnd w:id="5"/>
    <w:p w14:paraId="3C40CAF6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FA5C26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39C8D7F3" w14:textId="3DA5A4FB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8" w:name="_GoBack"/>
      <w:bookmarkEnd w:id="8"/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E239C8" w:rsidRPr="009C1211">
        <w:rPr>
          <w:rFonts w:ascii="Times New Roman" w:hAnsi="Times New Roman"/>
          <w:sz w:val="20"/>
          <w:szCs w:val="20"/>
        </w:rPr>
        <w:t>1</w:t>
      </w:r>
      <w:r w:rsidR="00F91F32">
        <w:rPr>
          <w:rFonts w:ascii="Times New Roman" w:hAnsi="Times New Roman"/>
          <w:sz w:val="20"/>
          <w:szCs w:val="20"/>
        </w:rPr>
        <w:t>93</w:t>
      </w:r>
      <w:r w:rsidR="00E239C8" w:rsidRPr="009C1211">
        <w:rPr>
          <w:rFonts w:ascii="Times New Roman" w:hAnsi="Times New Roman"/>
          <w:sz w:val="20"/>
          <w:szCs w:val="20"/>
        </w:rPr>
        <w:t>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FA5C26">
        <w:rPr>
          <w:rFonts w:ascii="Times New Roman" w:hAnsi="Times New Roman"/>
          <w:sz w:val="20"/>
          <w:szCs w:val="20"/>
        </w:rPr>
        <w:t>Kontraktów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FA5C26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7EBB3A9B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9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FA5C26">
        <w:rPr>
          <w:rFonts w:ascii="Times New Roman" w:hAnsi="Times New Roman"/>
          <w:b/>
          <w:sz w:val="20"/>
          <w:szCs w:val="20"/>
        </w:rPr>
        <w:br/>
      </w:r>
      <w:r w:rsidR="00F55C0F">
        <w:rPr>
          <w:rFonts w:ascii="Times New Roman" w:hAnsi="Times New Roman"/>
          <w:b/>
          <w:sz w:val="20"/>
          <w:szCs w:val="20"/>
        </w:rPr>
        <w:t>23.</w:t>
      </w:r>
      <w:r w:rsidR="006910B4">
        <w:rPr>
          <w:rFonts w:ascii="Times New Roman" w:hAnsi="Times New Roman"/>
          <w:b/>
          <w:sz w:val="20"/>
          <w:szCs w:val="20"/>
        </w:rPr>
        <w:t>08</w:t>
      </w:r>
      <w:r w:rsidR="00E239C8" w:rsidRPr="009C1211">
        <w:rPr>
          <w:rFonts w:ascii="Times New Roman" w:hAnsi="Times New Roman"/>
          <w:b/>
          <w:sz w:val="20"/>
          <w:szCs w:val="20"/>
        </w:rPr>
        <w:t>.2024</w:t>
      </w:r>
      <w:r w:rsidRPr="009C1211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9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2509A608" w:rsidR="0033284A" w:rsidRPr="00FA5C2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0" w:name="_Hlk129088484"/>
      <w:r w:rsidRPr="00FA5C26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0"/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E239C8" w:rsidRPr="009C121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91F32">
        <w:rPr>
          <w:rFonts w:ascii="Times New Roman" w:eastAsia="Times New Roman" w:hAnsi="Times New Roman"/>
          <w:b/>
          <w:bCs/>
          <w:sz w:val="20"/>
          <w:szCs w:val="20"/>
        </w:rPr>
        <w:t>93</w:t>
      </w:r>
      <w:r w:rsidR="00E239C8" w:rsidRPr="009C121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ni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A5C26">
        <w:rPr>
          <w:rFonts w:ascii="Times New Roman" w:hAnsi="Times New Roman"/>
          <w:b/>
          <w:sz w:val="20"/>
          <w:szCs w:val="20"/>
        </w:rPr>
        <w:t>prze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55C0F">
        <w:rPr>
          <w:rFonts w:ascii="Times New Roman" w:eastAsia="Arial" w:hAnsi="Times New Roman"/>
          <w:b/>
          <w:sz w:val="20"/>
          <w:szCs w:val="20"/>
        </w:rPr>
        <w:t>02.09</w:t>
      </w:r>
      <w:r w:rsidR="00E239C8" w:rsidRPr="009C1211">
        <w:rPr>
          <w:rFonts w:ascii="Times New Roman" w:eastAsia="Arial" w:hAnsi="Times New Roman"/>
          <w:b/>
          <w:sz w:val="20"/>
          <w:szCs w:val="20"/>
        </w:rPr>
        <w:t>.2024</w:t>
      </w:r>
      <w:r w:rsidRPr="009C121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C121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9C1211">
        <w:rPr>
          <w:rFonts w:ascii="Times New Roman" w:hAnsi="Times New Roman"/>
          <w:b/>
          <w:sz w:val="20"/>
          <w:szCs w:val="20"/>
        </w:rPr>
        <w:t>godz</w:t>
      </w:r>
      <w:r w:rsidRPr="009C121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9C1211">
        <w:rPr>
          <w:rFonts w:ascii="Times New Roman" w:hAnsi="Times New Roman"/>
          <w:b/>
          <w:sz w:val="20"/>
          <w:szCs w:val="20"/>
        </w:rPr>
        <w:t>11:</w:t>
      </w:r>
      <w:r w:rsidR="00F55C0F">
        <w:rPr>
          <w:rFonts w:ascii="Times New Roman" w:hAnsi="Times New Roman"/>
          <w:b/>
          <w:sz w:val="20"/>
          <w:szCs w:val="20"/>
        </w:rPr>
        <w:t>3</w:t>
      </w:r>
      <w:r w:rsidRPr="009C1211">
        <w:rPr>
          <w:rFonts w:ascii="Times New Roman" w:hAnsi="Times New Roman"/>
          <w:b/>
          <w:sz w:val="20"/>
          <w:szCs w:val="20"/>
        </w:rPr>
        <w:t>0</w:t>
      </w:r>
      <w:r w:rsidRPr="00FA5C26">
        <w:rPr>
          <w:rFonts w:ascii="Times New Roman" w:eastAsia="Times New Roman" w:hAnsi="Times New Roman"/>
          <w:b/>
          <w:sz w:val="20"/>
          <w:szCs w:val="20"/>
        </w:rPr>
        <w:t>”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FA5C26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55C0F">
        <w:rPr>
          <w:rFonts w:ascii="Times New Roman" w:eastAsia="Times New Roman" w:hAnsi="Times New Roman"/>
          <w:b/>
          <w:bCs/>
          <w:sz w:val="20"/>
          <w:szCs w:val="20"/>
        </w:rPr>
        <w:t>02.09</w:t>
      </w:r>
      <w:r w:rsidR="00E239C8" w:rsidRPr="009C1211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9C121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C1211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304A0E4F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1" w:name="_Hlk56011786"/>
      <w:r w:rsidRPr="00FA5C26">
        <w:rPr>
          <w:rFonts w:ascii="Times New Roman" w:hAnsi="Times New Roman"/>
          <w:sz w:val="20"/>
          <w:szCs w:val="20"/>
        </w:rPr>
        <w:t>Sali Konferencyjnej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FA5C26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9C1211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F55C0F">
        <w:rPr>
          <w:rFonts w:ascii="Times New Roman" w:eastAsia="Times New Roman" w:hAnsi="Times New Roman"/>
          <w:b/>
          <w:sz w:val="20"/>
          <w:szCs w:val="20"/>
        </w:rPr>
        <w:t>02.09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9C121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C1211">
        <w:rPr>
          <w:rFonts w:ascii="Times New Roman" w:eastAsia="Times New Roman" w:hAnsi="Times New Roman"/>
          <w:b/>
          <w:sz w:val="20"/>
          <w:szCs w:val="20"/>
        </w:rPr>
        <w:t>r. o godz. 11:</w:t>
      </w:r>
      <w:r w:rsidR="00F55C0F">
        <w:rPr>
          <w:rFonts w:ascii="Times New Roman" w:eastAsia="Times New Roman" w:hAnsi="Times New Roman"/>
          <w:b/>
          <w:sz w:val="20"/>
          <w:szCs w:val="20"/>
        </w:rPr>
        <w:t>3</w:t>
      </w:r>
      <w:r w:rsidRPr="009C1211">
        <w:rPr>
          <w:rFonts w:ascii="Times New Roman" w:eastAsia="Times New Roman" w:hAnsi="Times New Roman"/>
          <w:b/>
          <w:sz w:val="20"/>
          <w:szCs w:val="20"/>
        </w:rPr>
        <w:t>0</w:t>
      </w:r>
      <w:bookmarkEnd w:id="11"/>
      <w:r w:rsidRPr="009C1211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79DA72BE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12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12"/>
      <w:r w:rsidR="00F55C0F">
        <w:rPr>
          <w:rFonts w:ascii="Times New Roman" w:hAnsi="Times New Roman"/>
          <w:b/>
          <w:sz w:val="20"/>
          <w:szCs w:val="20"/>
        </w:rPr>
        <w:t>30.</w:t>
      </w:r>
      <w:r w:rsidR="006910B4">
        <w:rPr>
          <w:rFonts w:ascii="Times New Roman" w:eastAsia="Arial" w:hAnsi="Times New Roman"/>
          <w:b/>
          <w:sz w:val="20"/>
          <w:szCs w:val="20"/>
        </w:rPr>
        <w:t>09</w:t>
      </w:r>
      <w:r w:rsidR="00E239C8" w:rsidRPr="009C1211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0F8C46E5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3" w:name="_Hlk100744222"/>
      <w:r w:rsidRPr="00FA5C2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FA5C26">
        <w:rPr>
          <w:rFonts w:ascii="Times New Roman" w:hAnsi="Times New Roman"/>
          <w:bCs/>
          <w:sz w:val="20"/>
        </w:rPr>
        <w:t>Jagalskiego 10, 84-200 Wejherowo</w:t>
      </w:r>
      <w:r w:rsidRPr="00FA5C26">
        <w:rPr>
          <w:rFonts w:ascii="Times New Roman" w:hAnsi="Times New Roman"/>
          <w:sz w:val="20"/>
        </w:rPr>
        <w:t xml:space="preserve"> w terminie</w:t>
      </w:r>
      <w:r w:rsidRPr="00FA5C26">
        <w:rPr>
          <w:sz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3"/>
      <w:r w:rsidR="00F55C0F">
        <w:rPr>
          <w:rFonts w:ascii="Times New Roman" w:hAnsi="Times New Roman"/>
          <w:b/>
          <w:sz w:val="20"/>
          <w:szCs w:val="20"/>
        </w:rPr>
        <w:t>30.</w:t>
      </w:r>
      <w:r w:rsidR="00F55C0F">
        <w:rPr>
          <w:rFonts w:ascii="Times New Roman" w:eastAsia="Arial" w:hAnsi="Times New Roman"/>
          <w:b/>
          <w:sz w:val="20"/>
          <w:szCs w:val="20"/>
        </w:rPr>
        <w:t>09</w:t>
      </w:r>
      <w:r w:rsidR="00F55C0F" w:rsidRPr="009C1211">
        <w:rPr>
          <w:rFonts w:ascii="Times New Roman" w:eastAsia="Arial" w:hAnsi="Times New Roman"/>
          <w:b/>
          <w:sz w:val="20"/>
          <w:szCs w:val="20"/>
        </w:rPr>
        <w:t>.2024</w:t>
      </w:r>
      <w:r w:rsidR="00F55C0F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73452B91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FA5C26">
        <w:rPr>
          <w:rFonts w:ascii="Times New Roman" w:hAnsi="Times New Roman"/>
          <w:bCs/>
          <w:sz w:val="20"/>
          <w:szCs w:val="20"/>
        </w:rPr>
        <w:t>Jagalskiego 10, 84-200 Wejherowo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55C0F">
        <w:rPr>
          <w:rFonts w:ascii="Times New Roman" w:hAnsi="Times New Roman"/>
          <w:b/>
          <w:sz w:val="20"/>
          <w:szCs w:val="20"/>
        </w:rPr>
        <w:t>30.</w:t>
      </w:r>
      <w:r w:rsidR="00F55C0F">
        <w:rPr>
          <w:rFonts w:ascii="Times New Roman" w:eastAsia="Arial" w:hAnsi="Times New Roman"/>
          <w:b/>
          <w:sz w:val="20"/>
          <w:szCs w:val="20"/>
        </w:rPr>
        <w:t>09</w:t>
      </w:r>
      <w:r w:rsidR="00F55C0F" w:rsidRPr="009C1211">
        <w:rPr>
          <w:rFonts w:ascii="Times New Roman" w:eastAsia="Arial" w:hAnsi="Times New Roman"/>
          <w:b/>
          <w:sz w:val="20"/>
          <w:szCs w:val="20"/>
        </w:rPr>
        <w:t>.2024</w:t>
      </w:r>
      <w:r w:rsidR="00F55C0F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FA5C2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FA5C2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FA5C26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100B8DBD" w14:textId="4740404D" w:rsidR="00C16267" w:rsidRPr="00FA5C26" w:rsidRDefault="0033284A" w:rsidP="00E239C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5ECA378" w14:textId="22480FF5" w:rsidR="00E239C8" w:rsidRDefault="00E239C8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55341616" w14:textId="5C4A0096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Oferentowi,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interes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doznał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uszczerbku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wyniku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naruszenia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Udzielającego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zamówienia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przeprowadzania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konkursowego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przysługuje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środków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odwoławczych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(protest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odwołanie)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określonych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Szczegółowych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Warunkach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Ofert </w:t>
      </w:r>
      <w:r w:rsidRPr="00FA5C26">
        <w:rPr>
          <w:rFonts w:ascii="Times New Roman" w:hAnsi="Times New Roman"/>
          <w:sz w:val="20"/>
          <w:szCs w:val="20"/>
        </w:rPr>
        <w:t>Nr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="00E239C8" w:rsidRPr="009C1211">
        <w:rPr>
          <w:rFonts w:ascii="Times New Roman" w:eastAsia="Arial" w:hAnsi="Times New Roman"/>
          <w:sz w:val="20"/>
          <w:szCs w:val="20"/>
        </w:rPr>
        <w:t>1</w:t>
      </w:r>
      <w:r w:rsidR="00F91F32">
        <w:rPr>
          <w:rFonts w:ascii="Times New Roman" w:eastAsia="Arial" w:hAnsi="Times New Roman"/>
          <w:sz w:val="20"/>
          <w:szCs w:val="20"/>
        </w:rPr>
        <w:t>93</w:t>
      </w:r>
      <w:r w:rsidR="00E239C8" w:rsidRPr="009C1211">
        <w:rPr>
          <w:rFonts w:ascii="Times New Roman" w:eastAsia="Arial" w:hAnsi="Times New Roman"/>
          <w:sz w:val="20"/>
          <w:szCs w:val="20"/>
        </w:rPr>
        <w:t>/2024</w:t>
      </w:r>
      <w:r w:rsidRPr="009C1211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FA5C26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Zarząd      </w:t>
      </w:r>
      <w:r w:rsidRPr="00FA5C2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0314" w14:textId="77777777" w:rsidR="00F00726" w:rsidRDefault="00F00726" w:rsidP="00E42D6A">
      <w:pPr>
        <w:spacing w:after="0" w:line="240" w:lineRule="auto"/>
      </w:pPr>
      <w:r>
        <w:separator/>
      </w:r>
    </w:p>
  </w:endnote>
  <w:endnote w:type="continuationSeparator" w:id="0">
    <w:p w14:paraId="05DAFFFA" w14:textId="77777777" w:rsidR="00F00726" w:rsidRDefault="00F0072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5CA11E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E239C8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E239C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8C4A" w14:textId="77777777" w:rsidR="00F00726" w:rsidRDefault="00F00726" w:rsidP="00E42D6A">
      <w:pPr>
        <w:spacing w:after="0" w:line="240" w:lineRule="auto"/>
      </w:pPr>
      <w:r>
        <w:separator/>
      </w:r>
    </w:p>
  </w:footnote>
  <w:footnote w:type="continuationSeparator" w:id="0">
    <w:p w14:paraId="2D69701F" w14:textId="77777777" w:rsidR="00F00726" w:rsidRDefault="00F0072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47931"/>
    <w:rsid w:val="00054BD8"/>
    <w:rsid w:val="000838F1"/>
    <w:rsid w:val="000F3087"/>
    <w:rsid w:val="00116FBD"/>
    <w:rsid w:val="00125B0C"/>
    <w:rsid w:val="00144B8A"/>
    <w:rsid w:val="00164FE9"/>
    <w:rsid w:val="00195103"/>
    <w:rsid w:val="001A56F1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2E7283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401A6B"/>
    <w:rsid w:val="0045156C"/>
    <w:rsid w:val="004656D4"/>
    <w:rsid w:val="004725EA"/>
    <w:rsid w:val="00474E35"/>
    <w:rsid w:val="004C0509"/>
    <w:rsid w:val="004C32D0"/>
    <w:rsid w:val="004D20B1"/>
    <w:rsid w:val="004D5907"/>
    <w:rsid w:val="004D6816"/>
    <w:rsid w:val="00522C07"/>
    <w:rsid w:val="00546EA7"/>
    <w:rsid w:val="00551E82"/>
    <w:rsid w:val="0056095B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910B4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3491C"/>
    <w:rsid w:val="00742202"/>
    <w:rsid w:val="007762CF"/>
    <w:rsid w:val="007802A4"/>
    <w:rsid w:val="00781BC0"/>
    <w:rsid w:val="00796FD2"/>
    <w:rsid w:val="007B6969"/>
    <w:rsid w:val="007C17CA"/>
    <w:rsid w:val="008203A2"/>
    <w:rsid w:val="00820C63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02418"/>
    <w:rsid w:val="0090678E"/>
    <w:rsid w:val="00926BF6"/>
    <w:rsid w:val="00931873"/>
    <w:rsid w:val="00962647"/>
    <w:rsid w:val="00983D8F"/>
    <w:rsid w:val="009B7280"/>
    <w:rsid w:val="009C1211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47A0"/>
    <w:rsid w:val="00B369F2"/>
    <w:rsid w:val="00B51189"/>
    <w:rsid w:val="00B56ED4"/>
    <w:rsid w:val="00BC2697"/>
    <w:rsid w:val="00C00DDF"/>
    <w:rsid w:val="00C01B9B"/>
    <w:rsid w:val="00C066BD"/>
    <w:rsid w:val="00C12DEC"/>
    <w:rsid w:val="00C16267"/>
    <w:rsid w:val="00C22DE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26E2A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239C8"/>
    <w:rsid w:val="00E36BBE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0726"/>
    <w:rsid w:val="00F048A1"/>
    <w:rsid w:val="00F10C97"/>
    <w:rsid w:val="00F20777"/>
    <w:rsid w:val="00F504C3"/>
    <w:rsid w:val="00F54A85"/>
    <w:rsid w:val="00F55C0F"/>
    <w:rsid w:val="00F811CE"/>
    <w:rsid w:val="00F91F32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A82E-2F26-462E-A779-ADC5C09C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5398</TotalTime>
  <Pages>2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65</cp:revision>
  <cp:lastPrinted>2024-07-04T10:52:00Z</cp:lastPrinted>
  <dcterms:created xsi:type="dcterms:W3CDTF">2022-08-29T07:48:00Z</dcterms:created>
  <dcterms:modified xsi:type="dcterms:W3CDTF">2024-08-16T09:41:00Z</dcterms:modified>
</cp:coreProperties>
</file>