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  <w:br/>
        <w:t xml:space="preserve">NA UDZIELANIE ŚWIADCZEŃ ZDROWOTNYCH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>
        <w:rPr>
          <w:rFonts w:ascii="Times New Roman" w:hAnsi="Times New Roman"/>
          <w:b/>
          <w:sz w:val="28"/>
          <w:szCs w:val="28"/>
        </w:rPr>
        <w:t>205</w:t>
      </w:r>
      <w:r>
        <w:rPr>
          <w:rFonts w:ascii="Times New Roman" w:hAnsi="Times New Roman"/>
          <w:b/>
          <w:sz w:val="28"/>
          <w:szCs w:val="28"/>
        </w:rPr>
        <w:t>/2024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>
        <w:rPr>
          <w:rFonts w:ascii="Times New Roman" w:hAnsi="Times New Roman"/>
          <w:b/>
          <w:spacing w:val="20"/>
          <w:sz w:val="28"/>
          <w:szCs w:val="28"/>
        </w:rPr>
        <w:t>13</w:t>
      </w:r>
      <w:r>
        <w:rPr>
          <w:rFonts w:ascii="Times New Roman" w:hAnsi="Times New Roman"/>
          <w:b/>
          <w:spacing w:val="20"/>
          <w:sz w:val="28"/>
          <w:szCs w:val="28"/>
        </w:rPr>
        <w:t>.0</w:t>
      </w:r>
      <w:r>
        <w:rPr>
          <w:rFonts w:ascii="Times New Roman" w:hAnsi="Times New Roman"/>
          <w:b/>
          <w:spacing w:val="20"/>
          <w:sz w:val="28"/>
          <w:szCs w:val="28"/>
        </w:rPr>
        <w:t>8</w:t>
      </w:r>
      <w:r>
        <w:rPr>
          <w:rFonts w:ascii="Times New Roman" w:hAnsi="Times New Roman"/>
          <w:b/>
          <w:spacing w:val="20"/>
          <w:sz w:val="28"/>
          <w:szCs w:val="28"/>
        </w:rPr>
        <w:t>.2024 r.</w:t>
        <w:b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DOTYCZĄCE PRZEDMIOTU ZAMÓWIENIA: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PIELĘGNIARSKIE 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/>
          <w:b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WÓJTA RADKIEGO 1, GDYNIA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UDZIELAJĄCY ZAMÓWIENIA: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SZPITALE POMORSKIE Spółka z o.o. w Gdyni</w:t>
        <w:br/>
        <w:t>ul. Powstania Styczniowego 1, 81-519 Gdynia</w:t>
        <w:br/>
        <w:t>NIP: 586-22-86-770; REGON 190141612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/>
      </w:pPr>
      <w:r>
        <w:rPr>
          <w:rFonts w:ascii="Times New Roman" w:hAnsi="Times New Roman"/>
          <w:b/>
          <w:sz w:val="24"/>
          <w:szCs w:val="24"/>
        </w:rPr>
        <w:t xml:space="preserve">TRYB POSTĘPOWANIA: </w:t>
      </w:r>
      <w:r>
        <w:rPr>
          <w:rFonts w:ascii="Times New Roman" w:hAnsi="Times New Roman"/>
          <w:b/>
          <w:sz w:val="28"/>
          <w:szCs w:val="28"/>
        </w:rPr>
        <w:t xml:space="preserve">KONKURS OFERT NA UDZIELANIE </w:t>
        <w:br/>
        <w:t xml:space="preserve">                                         ŚWIADCZEŃ ZDROWOTNYCH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Załączniki:</w:t>
      </w:r>
    </w:p>
    <w:p>
      <w:pPr>
        <w:pStyle w:val="Normal"/>
        <w:numPr>
          <w:ilvl w:val="1"/>
          <w:numId w:val="6"/>
        </w:numPr>
        <w:suppressAutoHyphens w:val="true"/>
        <w:spacing w:lineRule="atLeast" w:line="10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>
      <w:pPr>
        <w:pStyle w:val="Normal"/>
        <w:numPr>
          <w:ilvl w:val="1"/>
          <w:numId w:val="6"/>
        </w:numPr>
        <w:suppressAutoHyphens w:val="true"/>
        <w:spacing w:lineRule="atLeast" w:line="10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>
      <w:pPr>
        <w:pStyle w:val="Normal"/>
        <w:numPr>
          <w:ilvl w:val="1"/>
          <w:numId w:val="6"/>
        </w:numPr>
        <w:suppressAutoHyphens w:val="true"/>
        <w:spacing w:lineRule="atLeast" w:line="10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    - Wzór umowy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0" w:name="_Hlk88479818"/>
      <w:bookmarkStart w:id="1" w:name="_Hlk88479818"/>
      <w:bookmarkEnd w:id="1"/>
    </w:p>
    <w:p>
      <w:pPr>
        <w:pStyle w:val="Normal"/>
        <w:suppressAutoHyphens w:val="true"/>
        <w:spacing w:lineRule="atLeast" w:line="100" w:before="0" w:after="0"/>
        <w:ind w:left="720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" w:name="_Hlk88479818"/>
      <w:bookmarkStart w:id="3" w:name="_Hlk88479818"/>
      <w:bookmarkEnd w:id="3"/>
    </w:p>
    <w:p>
      <w:pPr>
        <w:pStyle w:val="Normal"/>
        <w:tabs>
          <w:tab w:val="clear" w:pos="708"/>
          <w:tab w:val="left" w:pos="3675" w:leader="none"/>
        </w:tabs>
        <w:spacing w:lineRule="atLeast" w:line="10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08"/>
          <w:tab w:val="left" w:pos="3675" w:leader="none"/>
        </w:tabs>
        <w:spacing w:lineRule="atLeast" w:line="10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08"/>
          <w:tab w:val="left" w:pos="3675" w:leader="none"/>
        </w:tabs>
        <w:spacing w:lineRule="atLeast" w:line="10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Gdynia, </w:t>
      </w:r>
      <w:r>
        <w:rPr>
          <w:rFonts w:ascii="Times New Roman" w:hAnsi="Times New Roman"/>
          <w:b/>
        </w:rPr>
        <w:t>sierpień</w:t>
      </w:r>
      <w:r>
        <w:rPr>
          <w:rFonts w:ascii="Times New Roman" w:hAnsi="Times New Roman"/>
          <w:b/>
        </w:rPr>
        <w:t xml:space="preserve"> 2024 r.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20"/>
          <w:sz w:val="20"/>
          <w:szCs w:val="20"/>
          <w:u w:val="single"/>
        </w:rPr>
      </w:pPr>
      <w:r>
        <w:br w:type="column"/>
      </w:r>
      <w:r>
        <w:rPr>
          <w:rFonts w:ascii="Times New Roman" w:hAnsi="Times New Roman"/>
          <w:b/>
          <w:spacing w:val="2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pacing w:val="20"/>
          <w:sz w:val="16"/>
          <w:szCs w:val="16"/>
        </w:rPr>
      </w:pPr>
      <w:r>
        <w:rPr>
          <w:rFonts w:ascii="Times New Roman" w:hAnsi="Times New Roman"/>
          <w:b/>
          <w:i/>
          <w:spacing w:val="2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ZARZĄD SZPITALI POMORSKICH SPÓŁKA Z O.O.</w:t>
        <w:br/>
        <w:t>ul. Powstania Styczniowego 1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81-519 Gdynia</w:t>
      </w:r>
    </w:p>
    <w:p>
      <w:pPr>
        <w:pStyle w:val="Wcicietrecitekstu"/>
        <w:spacing w:lineRule="auto" w:line="240" w:before="0" w:after="0"/>
        <w:ind w:left="0" w:hanging="0"/>
        <w:rPr>
          <w:rFonts w:ascii="Times New Roman" w:hAnsi="Times New Roman"/>
          <w:b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>
      <w:pPr>
        <w:pStyle w:val="Wcicietrecitekstu"/>
        <w:spacing w:lineRule="auto" w:line="240" w:before="0" w:after="0"/>
        <w:ind w:left="0" w:hanging="0"/>
        <w:rPr>
          <w:rFonts w:ascii="Times New Roman" w:hAnsi="Times New Roman"/>
          <w:b/>
          <w:b/>
          <w:color w:val="auto"/>
          <w:sz w:val="16"/>
          <w:szCs w:val="16"/>
        </w:rPr>
      </w:pPr>
      <w:r>
        <w:rPr>
          <w:rFonts w:ascii="Times New Roman" w:hAnsi="Times New Roman"/>
          <w:b/>
          <w:color w:val="auto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4" w:name="_Hlk105413652"/>
      <w:r>
        <w:rPr>
          <w:rFonts w:ascii="Times New Roman" w:hAnsi="Times New Roman"/>
          <w:sz w:val="20"/>
          <w:szCs w:val="20"/>
        </w:rPr>
        <w:t>(tj. Dz.U. z 2024 r. poz. 799)</w:t>
      </w:r>
      <w:bookmarkEnd w:id="4"/>
      <w:r>
        <w:rPr>
          <w:rFonts w:ascii="Times New Roman" w:hAnsi="Times New Roman"/>
          <w:sz w:val="20"/>
          <w:szCs w:val="20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20"/>
          <w:sz w:val="16"/>
          <w:szCs w:val="16"/>
          <w:u w:val="single"/>
        </w:rPr>
      </w:pPr>
      <w:r>
        <w:rPr>
          <w:rFonts w:ascii="Times New Roman" w:hAnsi="Times New Roman"/>
          <w:b/>
          <w:spacing w:val="20"/>
          <w:sz w:val="16"/>
          <w:szCs w:val="16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/>
          <w:sz w:val="20"/>
          <w:szCs w:val="20"/>
        </w:rPr>
        <w:t>pielęgniarki</w:t>
      </w:r>
      <w:r>
        <w:rPr>
          <w:rFonts w:ascii="Times New Roman" w:hAnsi="Times New Roman"/>
          <w:sz w:val="20"/>
          <w:szCs w:val="20"/>
        </w:rPr>
        <w:t xml:space="preserve"> dla 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 Udzielanie świadczeń zdrowotnych w zakresie usług pielęgniarskich w Oddziale Chirurgii Urazowo-Ortopedycznej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bookmarkStart w:id="5" w:name="_Hlk167691614"/>
      <w:r>
        <w:rPr>
          <w:rFonts w:ascii="Times New Roman" w:hAnsi="Times New Roman"/>
          <w:kern w:val="2"/>
          <w:sz w:val="20"/>
          <w:szCs w:val="20"/>
          <w:shd w:fill="FFFFFF" w:val="clear"/>
        </w:rPr>
        <w:t>Przedmiotem konkursu jest udzielanie świadczeń zdrowotnych przez 3 pielęgniarki/pielęgniarzy w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Oddziale Chirurgii Urazowo-Ortopedycznej </w:t>
      </w:r>
      <w:r>
        <w:rPr>
          <w:rFonts w:ascii="Times New Roman" w:hAnsi="Times New Roman"/>
          <w:kern w:val="2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540 zgodnie z harmonogramem ustalonym przez Udzielającego zamówienia.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>
        <w:rPr>
          <w:rFonts w:ascii="Times New Roman" w:hAnsi="Times New Roman"/>
          <w:b/>
          <w:bCs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192"/>
        <w:jc w:val="both"/>
        <w:rPr>
          <w:rFonts w:ascii="Times New Roman" w:hAnsi="Times New Roman"/>
          <w:bCs/>
          <w:sz w:val="20"/>
          <w:szCs w:val="20"/>
        </w:rPr>
      </w:pPr>
      <w:bookmarkStart w:id="6" w:name="_Hlk167691614"/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6"/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>
        <w:rPr>
          <w:rFonts w:ascii="Times New Roman" w:hAnsi="Times New Roman"/>
          <w:sz w:val="20"/>
          <w:szCs w:val="20"/>
          <w:shd w:fill="FFFFFF" w:val="clear"/>
          <w:lang w:eastAsia="pl-PL"/>
        </w:rPr>
        <w:t xml:space="preserve">fachowych kwalifikacji do udzielania świadczeń zdrowotnych </w:t>
        <w:br/>
        <w:t>w określonym zakresie lub określonej dziedzinie medycyny, na który składana jest oferta, które: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  <w:br/>
        <w:t xml:space="preserve">z dnia 15 kwietnia 2011 r. o działalności leczniczej </w:t>
      </w:r>
      <w:bookmarkStart w:id="7" w:name="_Hlk104882105"/>
      <w:r>
        <w:rPr>
          <w:rFonts w:ascii="Times New Roman" w:hAnsi="Times New Roman"/>
          <w:sz w:val="20"/>
          <w:szCs w:val="20"/>
        </w:rPr>
        <w:t xml:space="preserve">(tj. Dz.U. z 2024 r. poz. 799)  </w:t>
      </w:r>
      <w:bookmarkEnd w:id="7"/>
      <w:r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  <w:br/>
        <w:t>z dnia 15 kwietnia 2011 r. o działalności leczniczej (tj. Dz.U. z 2024 r. poz. 799),</w:t>
      </w:r>
    </w:p>
    <w:p>
      <w:pPr>
        <w:pStyle w:val="Normal"/>
        <w:numPr>
          <w:ilvl w:val="0"/>
          <w:numId w:val="14"/>
        </w:numPr>
        <w:suppressAutoHyphens w:val="true"/>
        <w:spacing w:lineRule="auto" w:line="240" w:before="0"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(tj. Dz.U. z 2024 r. poz. 799), tj: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40" w:before="0" w:after="0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40" w:before="0" w:after="0"/>
        <w:ind w:left="993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 samorządzie pielęgniarek i położnych,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left="993" w:hanging="284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  <w:br/>
        <w:t xml:space="preserve">1 pkt 1 ustawy o działalności leczniczej lub złożą oświadczenie o zamiarze jej zawarcia,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- zastrzeżeniem, iż z udziału w niniejszym konkursie ofert wyłączone są podmioty lub pielęgniarki   związane wedle stanu na dzień ogłoszenia niniejszego konkursu ofert umową o świadczenie usług w zakresie tożsamym z przedmiotem niniejszego konkursu z okresem obowiązywania dłuższym niż  3 miesiące z Udzielającym zamówienie,</w:t>
      </w:r>
    </w:p>
    <w:p>
      <w:pPr>
        <w:pStyle w:val="Normal"/>
        <w:numPr>
          <w:ilvl w:val="0"/>
          <w:numId w:val="14"/>
        </w:numPr>
        <w:suppressAutoHyphens w:val="true"/>
        <w:spacing w:lineRule="auto" w:line="240" w:before="0" w:after="0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>
      <w:pPr>
        <w:pStyle w:val="Normal"/>
        <w:numPr>
          <w:ilvl w:val="0"/>
          <w:numId w:val="14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oferty na wykonywanie świadczeń zdrowotnych mogą składać osoby legitymujące się nabyciem fachowych kwalifikacji pielęgniarki, które dodatkowo posiadają kwalifikacje w postaci ukończonego kursu kwalifikacyjnego z pielęgniarstwa chirurgicznego lub specjalizacji z pielęgniarstwa chirurgicznego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  <w:br/>
        <w:t xml:space="preserve">w SWKO dokumenty wyszczególnione w punkcie V. </w:t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>
      <w:pPr>
        <w:pStyle w:val="Normal"/>
        <w:spacing w:lineRule="auto" w:line="240" w:before="0" w:after="8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UWAGA!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numerze identyfikacyjnym REGON,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  <w:br/>
        <w:t>z oryginałem kserokopie odpowiednich dokumentów.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  <w:br/>
        <w:t xml:space="preserve">z numerem kontaktu telefonicznego i opcjonalnie e-mail/fax) oraz opisem tematu, którego konkurs dotyczy, z dopiskiem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hAnsi="Times New Roman"/>
          <w:b/>
          <w:bCs/>
          <w:sz w:val="20"/>
          <w:szCs w:val="20"/>
        </w:rPr>
        <w:t>205</w:t>
      </w:r>
      <w:r>
        <w:rPr>
          <w:rFonts w:ascii="Times New Roman" w:hAnsi="Times New Roman"/>
          <w:b/>
          <w:bCs/>
          <w:sz w:val="20"/>
          <w:szCs w:val="20"/>
        </w:rPr>
        <w:t xml:space="preserve">/2024 </w:t>
      </w:r>
      <w:r>
        <w:rPr>
          <w:rFonts w:ascii="Times New Roman" w:hAnsi="Times New Roman"/>
          <w:sz w:val="20"/>
          <w:szCs w:val="20"/>
        </w:rPr>
        <w:t>– (zakres oferty)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.2024</w:t>
      </w:r>
      <w:r>
        <w:rPr>
          <w:rFonts w:ascii="Times New Roman" w:hAnsi="Times New Roman"/>
          <w:b/>
          <w:bCs/>
          <w:sz w:val="20"/>
          <w:szCs w:val="20"/>
        </w:rPr>
        <w:t xml:space="preserve"> r.</w:t>
      </w:r>
      <w:r>
        <w:rPr>
          <w:rFonts w:ascii="Times New Roman" w:hAnsi="Times New Roman"/>
          <w:b/>
          <w:sz w:val="20"/>
          <w:szCs w:val="20"/>
        </w:rPr>
        <w:t xml:space="preserve"> o godz. 10:00”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budynek nr 6/parter, tel. (58) 72 60 115 lub 33</w:t>
      </w:r>
      <w:r>
        <w:rPr>
          <w:rFonts w:ascii="Times New Roman" w:hAnsi="Times New Roman"/>
          <w:bCs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hAnsi="Times New Roman"/>
          <w:b/>
          <w:bCs/>
          <w:sz w:val="20"/>
          <w:szCs w:val="20"/>
        </w:rPr>
        <w:t>27</w:t>
      </w:r>
      <w:r>
        <w:rPr>
          <w:rFonts w:ascii="Times New Roman" w:hAnsi="Times New Roman"/>
          <w:b/>
          <w:bCs/>
          <w:sz w:val="20"/>
          <w:szCs w:val="20"/>
        </w:rPr>
        <w:t>.0</w:t>
      </w:r>
      <w:r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>.2024 r. do godz. 08:30.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>
        <w:fldChar w:fldCharType="begin"/>
      </w:r>
      <w:r>
        <w:rPr>
          <w:sz w:val="20"/>
          <w:szCs w:val="20"/>
          <w:rFonts w:ascii="Times New Roman" w:hAnsi="Times New Roman"/>
        </w:rPr>
        <w:instrText xml:space="preserve">LISTNUM</w:instrTex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  <w:rFonts w:ascii="Times New Roman" w:hAnsi="Times New Roman"/>
        </w:rPr>
        <w:fldChar w:fldCharType="end"/>
      </w:r>
      <w:r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80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  <w:br/>
        <w:t xml:space="preserve">w  Dziale Kontraktów – budynek nr 6, I p. - pok. nr 111 w dniach od poniedziałku do piątku w godz. 7:30 – 14:30, tel. (58) 72 60 425 </w:t>
      </w: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formularze ofert udostępni Oferentom w/w Dział.</w:t>
      </w:r>
      <w:r>
        <w:rPr>
          <w:rFonts w:ascii="Times New Roman" w:hAnsi="Times New Roman"/>
          <w:b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Dokumenty dostępne są od dnia ogłoszenia o konkursie.</w:t>
      </w:r>
    </w:p>
    <w:p>
      <w:pPr>
        <w:pStyle w:val="Normal"/>
        <w:suppressAutoHyphens w:val="true"/>
        <w:spacing w:lineRule="auto" w:line="240" w:before="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8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>81- 519 Gdynia</w:t>
      </w:r>
      <w:r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bCs/>
          <w:sz w:val="20"/>
          <w:szCs w:val="20"/>
        </w:rPr>
        <w:t>.0</w:t>
      </w:r>
      <w:r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>.2024r. do godz. 08:30.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241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 złożone (przesłane) po w/w terminie zostaną odrzucone.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  <w:tab w:val="left" w:pos="241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80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>
        <w:rPr>
          <w:rFonts w:ascii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.2024 r. o godz. 10:00.</w:t>
      </w:r>
    </w:p>
    <w:p>
      <w:pPr>
        <w:pStyle w:val="Normal"/>
        <w:tabs>
          <w:tab w:val="clear" w:pos="708"/>
          <w:tab w:val="left" w:pos="454" w:leader="none"/>
        </w:tabs>
        <w:spacing w:lineRule="auto" w:line="240" w:before="0" w:after="8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454" w:leader="none"/>
        </w:tabs>
        <w:spacing w:lineRule="auto" w:line="240" w:before="0" w:after="80"/>
        <w:jc w:val="both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>
      <w:pPr>
        <w:pStyle w:val="Normal"/>
        <w:numPr>
          <w:ilvl w:val="1"/>
          <w:numId w:val="5"/>
        </w:numPr>
        <w:tabs>
          <w:tab w:val="clear" w:pos="708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>
      <w:pPr>
        <w:pStyle w:val="Normal"/>
        <w:numPr>
          <w:ilvl w:val="1"/>
          <w:numId w:val="5"/>
        </w:numPr>
        <w:tabs>
          <w:tab w:val="clear" w:pos="708"/>
        </w:tabs>
        <w:suppressAutoHyphens w:val="true"/>
        <w:spacing w:lineRule="auto" w:line="240" w:before="0" w:after="80"/>
        <w:ind w:left="425" w:hanging="425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>
      <w:pPr>
        <w:pStyle w:val="Normal"/>
        <w:suppressAutoHyphens w:val="true"/>
        <w:spacing w:lineRule="auto" w:line="240" w:before="0" w:after="80"/>
        <w:ind w:left="425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(80%)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</w:t>
      </w:r>
      <w:r>
        <w:rPr>
          <w:rFonts w:ascii="Times New Roman" w:hAnsi="Times New Roman"/>
          <w:sz w:val="20"/>
          <w:szCs w:val="20"/>
        </w:rPr>
        <w:t xml:space="preserve"> proponowanych  usług  medycznych – waga </w:t>
      </w:r>
      <w:r>
        <w:rPr>
          <w:rFonts w:ascii="Times New Roman" w:hAnsi="Times New Roman"/>
          <w:b/>
          <w:sz w:val="20"/>
          <w:szCs w:val="20"/>
        </w:rPr>
        <w:t>80%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left="108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ind w:left="108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2124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najniższa cena oferty dla danej pozycji</w:t>
      </w:r>
    </w:p>
    <w:p>
      <w:pPr>
        <w:pStyle w:val="Normal"/>
        <w:spacing w:lineRule="auto" w:line="240" w:before="0" w:after="0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>
        <w:rPr>
          <w:rFonts w:ascii="Times New Roman" w:hAnsi="Times New Roman"/>
          <w:b/>
          <w:sz w:val="20"/>
          <w:szCs w:val="20"/>
          <w:shd w:fill="FFFFFF" w:val="clear"/>
        </w:rPr>
        <w:t xml:space="preserve">1. </w:t>
      </w:r>
      <w:r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>
      <w:pPr>
        <w:pStyle w:val="Normal"/>
        <w:tabs>
          <w:tab w:val="clear" w:pos="708"/>
          <w:tab w:val="left" w:pos="706" w:leader="none"/>
        </w:tabs>
        <w:spacing w:lineRule="exact" w:line="25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  <w:br/>
        <w:t xml:space="preserve">z realizacją zamówienia – w tym ewentualne rabaty. </w:t>
      </w:r>
    </w:p>
    <w:p>
      <w:pPr>
        <w:pStyle w:val="Normal"/>
        <w:tabs>
          <w:tab w:val="clear" w:pos="708"/>
          <w:tab w:val="left" w:pos="706" w:leader="none"/>
        </w:tabs>
        <w:spacing w:lineRule="exact" w:line="25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/>
          <w:sz w:val="20"/>
          <w:szCs w:val="20"/>
        </w:rPr>
        <w:t xml:space="preserve">– suma ilości punktów wynikających z Formularza ofertowego – Kryteria oceny punktowej oferty – waga </w:t>
      </w:r>
      <w:r>
        <w:rPr>
          <w:rFonts w:ascii="Times New Roman" w:hAnsi="Times New Roman"/>
          <w:b/>
          <w:sz w:val="20"/>
          <w:szCs w:val="20"/>
        </w:rPr>
        <w:t>20%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liczba pkt w badanej ofercie </w:t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>
      <w:pPr>
        <w:pStyle w:val="Normal"/>
        <w:spacing w:lineRule="auto" w:line="240" w:before="0" w:after="0"/>
        <w:ind w:left="1080" w:hanging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>najwyższa liczba pkt wykazana w złożonych ofertach</w:t>
      </w:r>
    </w:p>
    <w:p>
      <w:pPr>
        <w:pStyle w:val="Normal"/>
        <w:tabs>
          <w:tab w:val="clear" w:pos="708"/>
          <w:tab w:val="left" w:pos="1620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X.   </w:t>
      </w:r>
      <w:r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 działalności leczniczej (tj. Dz.U. z 2024 r. poz. 799) oraz stosowanych odpowiednio przepisów ustawy z dnia 27 sierpnia 2004 r. o świadczeniach zdrowotnych finansowanych ze środków publicznych (tj. Dz.U. z 2024 r. poz. 146 ze zm.).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niniejszym postępowaniu odrzuca się ofertę: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złożoną po terminie;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zawierającą nieprawdziwe informacje;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jeżeli Oferent złożył ofertę alternatywną;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>
      <w:pPr>
        <w:pStyle w:val="Normal"/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  <w:br/>
        <w:t>w części dotkniętej brakiem.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>
      <w:pPr>
        <w:pStyle w:val="Normal"/>
        <w:numPr>
          <w:ilvl w:val="1"/>
          <w:numId w:val="9"/>
        </w:numPr>
        <w:tabs>
          <w:tab w:val="clear" w:pos="708"/>
          <w:tab w:val="left" w:pos="360" w:leader="none"/>
        </w:tabs>
        <w:suppressAutoHyphens w:val="true"/>
        <w:spacing w:lineRule="auto" w:line="240" w:before="0" w:after="80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>
      <w:pPr>
        <w:pStyle w:val="Normal"/>
        <w:spacing w:lineRule="auto" w:line="240" w:before="0" w:after="8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>
      <w:pPr>
        <w:pStyle w:val="ListParagraph"/>
        <w:numPr>
          <w:ilvl w:val="0"/>
          <w:numId w:val="12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wpłynęła żadna oferta;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odrzucono wszystkie oferty;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>
      <w:pPr>
        <w:pStyle w:val="ListParagraph"/>
        <w:numPr>
          <w:ilvl w:val="1"/>
          <w:numId w:val="12"/>
        </w:numPr>
        <w:spacing w:lineRule="auto" w:line="240" w:before="0" w:after="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>
        <w:rPr>
          <w:rFonts w:ascii="Times New Roman" w:hAnsi="Times New Roman"/>
          <w:iCs/>
          <w:sz w:val="20"/>
          <w:szCs w:val="20"/>
        </w:rPr>
        <w:t xml:space="preserve">81- 519 Gdynia w terminie </w:t>
      </w:r>
      <w:r>
        <w:rPr>
          <w:rFonts w:ascii="Times New Roman" w:hAnsi="Times New Roman"/>
          <w:b/>
          <w:iCs/>
          <w:sz w:val="20"/>
          <w:szCs w:val="20"/>
        </w:rPr>
        <w:t xml:space="preserve">do </w:t>
      </w:r>
      <w:r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  <w:szCs w:val="20"/>
        </w:rPr>
        <w:t>.08.2024</w:t>
      </w:r>
      <w:r>
        <w:rPr>
          <w:rFonts w:ascii="Times New Roman" w:hAnsi="Times New Roman"/>
          <w:b/>
          <w:bCs/>
          <w:sz w:val="20"/>
          <w:szCs w:val="20"/>
        </w:rPr>
        <w:t xml:space="preserve"> r. 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 Oferenci zostaną powiadomieni pisemnie lub drogą elektroniczną. 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w każdym czasie prawo do odwołania konkursu  lub prawo do przesunięcia terminu składania lub otwarcia ofert, lub terminu rozstrzygnięcia konkursu - bez podawania przyczyny.</w:t>
      </w:r>
    </w:p>
    <w:p>
      <w:pPr>
        <w:pStyle w:val="ListParagraph"/>
        <w:numPr>
          <w:ilvl w:val="0"/>
          <w:numId w:val="13"/>
        </w:numPr>
        <w:spacing w:lineRule="auto" w:line="240" w:before="0" w:after="8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284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80"/>
        <w:rPr>
          <w:rFonts w:ascii="Times New Roman" w:hAnsi="Times New Roman"/>
          <w:b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 W przypadku bezzasadnej odmowy podpisania umowy Oferent ponosi wobec Udzielającego zamówienia odpowiedzialność odszkodowawczą </w:t>
      </w:r>
      <w:r>
        <w:rPr>
          <w:sz w:val="20"/>
          <w:szCs w:val="20"/>
        </w:rPr>
        <w:t>z tego</w:t>
      </w:r>
      <w:r>
        <w:rPr>
          <w:rFonts w:ascii="Times New Roman" w:hAnsi="Times New Roman"/>
          <w:bCs/>
          <w:sz w:val="20"/>
          <w:szCs w:val="20"/>
        </w:rPr>
        <w:t xml:space="preserve"> tytułu.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>19</w:t>
      </w:r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 xml:space="preserve">.2024 r. do godz. 13.30 </w:t>
      </w:r>
      <w:r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 z późn. zm.) Przyjmujący zamówienie </w:t>
      </w:r>
      <w:r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bookmarkStart w:id="8" w:name="_Hlk158917836"/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1939 z późn. zm.), lub za odpowiadające tym przestępstwom czyny zabronione określone w przepisach prawa obcego.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oraz jednocześnie z oświadczeniem z lit. b)  informację z rejestrów karnych tych państw uzyskiwaną do celów działalności zawodowej lub wolontariackiej związanej z kontaktami z dziećmi.**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/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>
        <w:rPr>
          <w:rStyle w:val="Zakotwiczenieprzypisudolnego"/>
          <w:rFonts w:ascii="Times New Roman" w:hAnsi="Times New Roman"/>
        </w:rPr>
        <w:footnoteReference w:id="2"/>
      </w:r>
      <w:r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>
      <w:pPr>
        <w:pStyle w:val="ListParagraph"/>
        <w:suppressAutoHyphens w:val="true"/>
        <w:spacing w:lineRule="auto" w:line="240" w:before="0" w:after="0"/>
        <w:ind w:left="357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 z późn. zm) Przyjmujący zamówienie </w:t>
      </w:r>
      <w:r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>
        <w:rPr>
          <w:rFonts w:ascii="Times New Roman" w:hAnsi="Times New Roman"/>
          <w:sz w:val="20"/>
          <w:szCs w:val="20"/>
        </w:rPr>
        <w:t xml:space="preserve">przed podpisanie umowy przedkłada: 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1939 z późn. zm.), lub za odpowiadające tym przestępstwom czyny zabronione określone w przepisach prawa obcego.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jednocześnie z oświadczeniem z lit. c) przedkłada informację z rejestrów karnych tych państw uzyskiwaną do celów działalności zawodowej lub wolontariackiej związanej z kontaktami z dziećmi**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/>
        <w:t xml:space="preserve"> </w:t>
      </w:r>
      <w:r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Zakotwiczenieprzypisudolnego"/>
          <w:rFonts w:ascii="Times New Roman" w:hAnsi="Times New Roman"/>
        </w:rPr>
        <w:footnoteReference w:id="3"/>
      </w:r>
      <w:r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8"/>
    </w:p>
    <w:p>
      <w:pPr>
        <w:pStyle w:val="Normal"/>
        <w:suppressAutoHyphens w:val="true"/>
        <w:spacing w:lineRule="auto" w:line="240" w:before="0" w:after="0"/>
        <w:ind w:left="357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80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>
      <w:pPr>
        <w:pStyle w:val="Normal"/>
        <w:suppressAutoHyphens w:val="true"/>
        <w:spacing w:lineRule="auto" w:line="240" w:before="0" w:after="80"/>
        <w:ind w:left="357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8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</w:tabs>
        <w:suppressAutoHyphens w:val="true"/>
        <w:spacing w:lineRule="auto" w:line="240" w:before="0" w:after="0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Środki odwoławcze nie przysługują na:</w:t>
      </w:r>
    </w:p>
    <w:p>
      <w:pPr>
        <w:pStyle w:val="Normal"/>
        <w:tabs>
          <w:tab w:val="clear" w:pos="708"/>
          <w:tab w:val="left" w:pos="426" w:leader="none"/>
          <w:tab w:val="left" w:pos="2140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wybór trybu postępowania;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niedokonanie wyboru Przyjmującego zamówienie;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=25114202"/>
      <w:bookmarkStart w:id="10" w:name="JEDN_SGML_ID=25114201"/>
      <w:bookmarkStart w:id="11" w:name="JEDN_SGML_ID_CHLD=25114038"/>
      <w:bookmarkEnd w:id="9"/>
      <w:bookmarkEnd w:id="10"/>
      <w:bookmarkEnd w:id="11"/>
      <w:r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=25114217"/>
      <w:bookmarkStart w:id="13" w:name="JEDN_SGML_ID=25114208"/>
      <w:bookmarkStart w:id="14" w:name="JEDN_SGML_ID_CHLD=251140383"/>
      <w:bookmarkEnd w:id="12"/>
      <w:bookmarkEnd w:id="13"/>
      <w:bookmarkEnd w:id="14"/>
      <w:r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5" w:name="JEDN_SGML_ID=25114218"/>
      <w:bookmarkEnd w:id="15"/>
      <w:r>
        <w:rPr>
          <w:rFonts w:ascii="Times New Roman" w:hAnsi="Times New Roman"/>
          <w:color w:val="auto"/>
          <w:sz w:val="20"/>
          <w:szCs w:val="20"/>
        </w:rPr>
        <w:t xml:space="preserve"> 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>
      <w:pPr>
        <w:pStyle w:val="Tretekstu"/>
        <w:numPr>
          <w:ilvl w:val="0"/>
          <w:numId w:val="4"/>
        </w:numPr>
        <w:tabs>
          <w:tab w:val="clear" w:pos="708"/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>
      <w:pPr>
        <w:pStyle w:val="Normal"/>
        <w:spacing w:lineRule="atLeast" w:line="100" w:before="0"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ind w:left="5664"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  <w:tab/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 xml:space="preserve">                                      Szpitali Pomorskich Sp. z o. o.               </w:t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10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Gdynia, dnia </w:t>
      </w:r>
      <w:bookmarkStart w:id="16" w:name="_GoBack"/>
      <w:bookmarkEnd w:id="16"/>
      <w:r>
        <w:rPr>
          <w:rFonts w:ascii="Times New Roman" w:hAnsi="Times New Roman"/>
          <w:sz w:val="20"/>
          <w:szCs w:val="20"/>
        </w:rPr>
        <w:t>13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sierpień</w:t>
      </w:r>
      <w:r>
        <w:rPr>
          <w:rFonts w:ascii="Times New Roman" w:hAnsi="Times New Roman"/>
          <w:sz w:val="20"/>
          <w:szCs w:val="20"/>
        </w:rPr>
        <w:t xml:space="preserve"> 2024 r.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gutter="0" w:header="425" w:top="1418" w:footer="34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240" w:after="0"/>
      <w:rPr>
        <w:rFonts w:ascii="Century Gothic" w:hAnsi="Century Gothic"/>
        <w:b/>
        <w:b/>
        <w:color w:val="004685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9" wp14:anchorId="50A5BA5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50A5BA53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/>
    </w:pPr>
    <w:r>
      <w:rPr>
        <w:rFonts w:ascii="Century Gothic" w:hAnsi="Century Gothic"/>
        <w:color w:val="004685"/>
        <w:sz w:val="18"/>
        <w:szCs w:val="18"/>
      </w:rPr>
      <w:t>| kapitał zakładowy: 179.314.500,00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3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24"/>
        <w:szCs w:val="24"/>
        <w:lang w:eastAsia="pl-PL"/>
      </w:rPr>
    </w:pPr>
    <w:r>
      <w:rPr/>
      <w:tab/>
    </w:r>
  </w:p>
  <w:p>
    <w:pPr>
      <w:pStyle w:val="Gwka"/>
      <w:rPr/>
    </w:pPr>
    <w:r>
      <w:rPr/>
      <w:tab/>
    </w:r>
  </w:p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2634615" cy="37211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pStyle w:val="Nagwek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18"/>
        <w:b w:val="false"/>
        <w:szCs w:val="18"/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b w:val="false"/>
        <w:szCs w:val="18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18"/>
        <w:szCs w:val="18"/>
        <w:rFonts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sz w:val="18"/>
        <w:b w:val="false"/>
        <w:szCs w:val="18"/>
        <w:rFonts w:cs="Times New Roman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18"/>
        <w:b w:val="false"/>
        <w:szCs w:val="18"/>
        <w:rFonts w:ascii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18"/>
        <w:b w:val="false"/>
        <w:szCs w:val="18"/>
        <w:rFonts w:ascii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b w:val="false"/>
        <w:szCs w:val="18"/>
        <w:rFonts w:cs="Times New Roman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b w:val="false"/>
        <w:szCs w:val="18"/>
        <w:rFonts w:cs="Times New Roman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b w:val="false"/>
        <w:szCs w:val="18"/>
        <w:rFonts w:cs="Times New Roman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7ff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2">
    <w:name w:val="Heading 2"/>
    <w:basedOn w:val="Normal"/>
    <w:next w:val="Normal"/>
    <w:link w:val="Nagwek2Znak"/>
    <w:uiPriority w:val="99"/>
    <w:qFormat/>
    <w:rsid w:val="00c65ae8"/>
    <w:pPr>
      <w:keepNext w:val="true"/>
      <w:numPr>
        <w:ilvl w:val="1"/>
        <w:numId w:val="1"/>
      </w:numPr>
      <w:suppressAutoHyphens w:val="true"/>
      <w:spacing w:lineRule="auto" w:line="240" w:before="0" w:after="0"/>
      <w:ind w:left="57" w:hanging="0"/>
      <w:outlineLvl w:val="1"/>
    </w:pPr>
    <w:rPr>
      <w:rFonts w:ascii="Times New Roman" w:hAnsi="Times New Roman" w:eastAsia="Times New Roman"/>
      <w:b/>
      <w:bCs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NagwekZnak" w:customStyle="1">
    <w:name w:val="Nagłówek Znak"/>
    <w:basedOn w:val="DefaultParagraphFont"/>
    <w:uiPriority w:val="99"/>
    <w:qFormat/>
    <w:locked/>
    <w:rsid w:val="00a8421c"/>
    <w:rPr>
      <w:rFonts w:cs="Times New Roman"/>
    </w:rPr>
  </w:style>
  <w:style w:type="character" w:styleId="StopkaZnak" w:customStyle="1">
    <w:name w:val="Stopka Znak"/>
    <w:basedOn w:val="DefaultParagraphFont"/>
    <w:uiPriority w:val="99"/>
    <w:qFormat/>
    <w:locked/>
    <w:rsid w:val="00a8421c"/>
    <w:rPr>
      <w:rFonts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qFormat/>
    <w:locked/>
    <w:rsid w:val="00a8421c"/>
    <w:rPr>
      <w:rFonts w:ascii="Tahoma" w:hAnsi="Tahoma" w:cs="Times New Roman"/>
      <w:sz w:val="16"/>
    </w:rPr>
  </w:style>
  <w:style w:type="character" w:styleId="Czeinternetowe">
    <w:name w:val="Łącze internetowe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styleId="Domylnaczcionkaakapitu1" w:customStyle="1">
    <w:name w:val="Domyślna czcionka akapitu1"/>
    <w:uiPriority w:val="99"/>
    <w:qFormat/>
    <w:rsid w:val="00d16901"/>
    <w:rPr/>
  </w:style>
  <w:style w:type="character" w:styleId="Domylnaczcionkaakapitu2" w:customStyle="1">
    <w:name w:val="Domyślna czcionka akapitu2"/>
    <w:uiPriority w:val="99"/>
    <w:qFormat/>
    <w:rsid w:val="00c65ae8"/>
    <w:rPr/>
  </w:style>
  <w:style w:type="character" w:styleId="Tabulatory" w:customStyle="1">
    <w:name w:val="tabulatory"/>
    <w:basedOn w:val="Domylnaczcionkaakapitu2"/>
    <w:uiPriority w:val="99"/>
    <w:qFormat/>
    <w:rsid w:val="00c65ae8"/>
    <w:rPr>
      <w:rFonts w:cs="Times New Roman"/>
    </w:rPr>
  </w:style>
  <w:style w:type="character" w:styleId="Pogrubienie1" w:customStyle="1">
    <w:name w:val="Pogrubienie1"/>
    <w:uiPriority w:val="99"/>
    <w:qFormat/>
    <w:rsid w:val="00c65ae8"/>
    <w:rPr>
      <w:b/>
    </w:rPr>
  </w:style>
  <w:style w:type="character" w:styleId="Strong">
    <w:name w:val="Strong"/>
    <w:basedOn w:val="DefaultParagraphFont"/>
    <w:uiPriority w:val="99"/>
    <w:qFormat/>
    <w:rsid w:val="00c65ae8"/>
    <w:rPr>
      <w:rFonts w:cs="Times New Roman"/>
      <w:b/>
    </w:rPr>
  </w:style>
  <w:style w:type="character" w:styleId="WW8Num2z0" w:customStyle="1">
    <w:name w:val="WW8Num2z0"/>
    <w:uiPriority w:val="99"/>
    <w:qFormat/>
    <w:rsid w:val="00c65ae8"/>
    <w:rPr/>
  </w:style>
  <w:style w:type="character" w:styleId="WW8Num2z1" w:customStyle="1">
    <w:name w:val="WW8Num2z1"/>
    <w:uiPriority w:val="99"/>
    <w:qFormat/>
    <w:rsid w:val="00c65ae8"/>
    <w:rPr/>
  </w:style>
  <w:style w:type="character" w:styleId="WW8Num2z2" w:customStyle="1">
    <w:name w:val="WW8Num2z2"/>
    <w:uiPriority w:val="99"/>
    <w:qFormat/>
    <w:rsid w:val="00c65ae8"/>
    <w:rPr/>
  </w:style>
  <w:style w:type="character" w:styleId="WW8Num2z3" w:customStyle="1">
    <w:name w:val="WW8Num2z3"/>
    <w:uiPriority w:val="99"/>
    <w:qFormat/>
    <w:rsid w:val="00c65ae8"/>
    <w:rPr/>
  </w:style>
  <w:style w:type="character" w:styleId="WW8Num2z4" w:customStyle="1">
    <w:name w:val="WW8Num2z4"/>
    <w:uiPriority w:val="99"/>
    <w:qFormat/>
    <w:rsid w:val="00c65ae8"/>
    <w:rPr/>
  </w:style>
  <w:style w:type="character" w:styleId="WW8Num2z5" w:customStyle="1">
    <w:name w:val="WW8Num2z5"/>
    <w:uiPriority w:val="99"/>
    <w:qFormat/>
    <w:rsid w:val="00c65ae8"/>
    <w:rPr/>
  </w:style>
  <w:style w:type="character" w:styleId="WW8Num2z6" w:customStyle="1">
    <w:name w:val="WW8Num2z6"/>
    <w:uiPriority w:val="99"/>
    <w:qFormat/>
    <w:rsid w:val="00c65ae8"/>
    <w:rPr/>
  </w:style>
  <w:style w:type="character" w:styleId="WW8Num2z7" w:customStyle="1">
    <w:name w:val="WW8Num2z7"/>
    <w:uiPriority w:val="99"/>
    <w:qFormat/>
    <w:rsid w:val="00c65ae8"/>
    <w:rPr/>
  </w:style>
  <w:style w:type="character" w:styleId="WW8Num2z8" w:customStyle="1">
    <w:name w:val="WW8Num2z8"/>
    <w:uiPriority w:val="99"/>
    <w:qFormat/>
    <w:rsid w:val="00c65ae8"/>
    <w:rPr/>
  </w:style>
  <w:style w:type="character" w:styleId="TekstpodstawowyZnak" w:customStyle="1">
    <w:name w:val="Tekst podstawowy Znak"/>
    <w:basedOn w:val="DefaultParagraphFont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styleId="TekstdymkaZnak1" w:customStyle="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styleId="TekstpodstawowywcityZnak" w:customStyle="1">
    <w:name w:val="Tekst podstawowy wcięty Znak"/>
    <w:basedOn w:val="DefaultParagraphFont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styleId="Textcenter" w:customStyle="1">
    <w:name w:val="text-center"/>
    <w:basedOn w:val="DefaultParagraphFont"/>
    <w:uiPriority w:val="99"/>
    <w:qFormat/>
    <w:rsid w:val="00c65ae8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qFormat/>
    <w:rsid w:val="00c91a51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locked/>
    <w:rsid w:val="00c91a51"/>
    <w:rPr>
      <w:rFonts w:cs="Times New Roman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sid w:val="00c91a51"/>
    <w:rPr>
      <w:rFonts w:cs="Times New Roman"/>
      <w:b/>
      <w:bCs/>
      <w:lang w:eastAsia="en-US"/>
    </w:rPr>
  </w:style>
  <w:style w:type="character" w:styleId="Domylnaczcionkaakapitu3" w:customStyle="1">
    <w:name w:val="Domyślna czcionka akapitu3"/>
    <w:uiPriority w:val="99"/>
    <w:qFormat/>
    <w:rsid w:val="00b56b92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locked/>
    <w:rsid w:val="00536e3b"/>
    <w:rPr>
      <w:rFonts w:cs="Times New Roman"/>
      <w:lang w:eastAsia="en-US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536e3b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21db0"/>
    <w:rPr>
      <w:sz w:val="20"/>
      <w:szCs w:val="20"/>
      <w:lang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21db0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c65ae8"/>
    <w:pPr>
      <w:suppressAutoHyphens w:val="true"/>
      <w:spacing w:lineRule="auto" w:line="288" w:before="0" w:after="140"/>
    </w:pPr>
    <w:rPr>
      <w:color w:val="00000A"/>
      <w:kern w:val="2"/>
    </w:rPr>
  </w:style>
  <w:style w:type="paragraph" w:styleId="Lista">
    <w:name w:val="List"/>
    <w:basedOn w:val="Tretekstu"/>
    <w:uiPriority w:val="99"/>
    <w:rsid w:val="00c65ae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c65ae8"/>
    <w:pPr>
      <w:suppressLineNumbers/>
      <w:suppressAutoHyphens w:val="true"/>
    </w:pPr>
    <w:rPr>
      <w:rFonts w:cs="Arial"/>
      <w:color w:val="00000A"/>
      <w:kern w:val="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a842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a842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a8421c"/>
    <w:pPr>
      <w:spacing w:lineRule="auto" w:line="240" w:before="0" w:after="0"/>
    </w:pPr>
    <w:rPr>
      <w:rFonts w:ascii="Tahoma" w:hAnsi="Tahoma"/>
      <w:sz w:val="16"/>
      <w:szCs w:val="16"/>
      <w:lang w:eastAsia="pl-PL"/>
    </w:rPr>
  </w:style>
  <w:style w:type="paragraph" w:styleId="Standard" w:customStyle="1">
    <w:name w:val="Standard"/>
    <w:uiPriority w:val="99"/>
    <w:qFormat/>
    <w:rsid w:val="00d1690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99"/>
    <w:qFormat/>
    <w:rsid w:val="00d16901"/>
    <w:pPr>
      <w:spacing w:before="0" w:after="200"/>
      <w:ind w:left="720" w:hanging="0"/>
      <w:contextualSpacing/>
    </w:pPr>
    <w:rPr/>
  </w:style>
  <w:style w:type="paragraph" w:styleId="Akapitzlist2" w:customStyle="1">
    <w:name w:val="Akapit z listą2"/>
    <w:basedOn w:val="Normal"/>
    <w:uiPriority w:val="99"/>
    <w:qFormat/>
    <w:rsid w:val="00d16901"/>
    <w:pPr>
      <w:suppressAutoHyphens w:val="true"/>
      <w:ind w:left="708" w:hanging="0"/>
    </w:pPr>
    <w:rPr>
      <w:kern w:val="2"/>
      <w:lang w:eastAsia="ar-SA"/>
    </w:rPr>
  </w:style>
  <w:style w:type="paragraph" w:styleId="Nagwek1" w:customStyle="1">
    <w:name w:val="Nagłówek1"/>
    <w:basedOn w:val="Normal"/>
    <w:next w:val="Tretekstu"/>
    <w:uiPriority w:val="99"/>
    <w:qFormat/>
    <w:rsid w:val="00c65ae8"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color w:val="00000A"/>
      <w:kern w:val="2"/>
      <w:sz w:val="28"/>
      <w:szCs w:val="28"/>
    </w:rPr>
  </w:style>
  <w:style w:type="paragraph" w:styleId="Caption">
    <w:name w:val="caption"/>
    <w:basedOn w:val="Normal"/>
    <w:uiPriority w:val="99"/>
    <w:qFormat/>
    <w:rsid w:val="00c65ae8"/>
    <w:pPr>
      <w:suppressLineNumbers/>
      <w:suppressAutoHyphens w:val="true"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styleId="Tekstdymka1" w:customStyle="1">
    <w:name w:val="Tekst dymka1"/>
    <w:basedOn w:val="Normal"/>
    <w:uiPriority w:val="99"/>
    <w:qFormat/>
    <w:rsid w:val="00c65ae8"/>
    <w:pPr>
      <w:suppressAutoHyphens w:val="true"/>
      <w:spacing w:lineRule="auto" w:line="240" w:before="0" w:after="0"/>
    </w:pPr>
    <w:rPr>
      <w:rFonts w:ascii="Tahoma" w:hAnsi="Tahoma" w:cs="Tahoma"/>
      <w:color w:val="00000A"/>
      <w:kern w:val="2"/>
      <w:sz w:val="16"/>
      <w:szCs w:val="16"/>
    </w:rPr>
  </w:style>
  <w:style w:type="paragraph" w:styleId="Bezodstpw1" w:customStyle="1">
    <w:name w:val="Bez odstępów1"/>
    <w:uiPriority w:val="99"/>
    <w:qFormat/>
    <w:rsid w:val="00c65ae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eastAsia="en-US" w:val="pl-PL" w:bidi="ar-SA"/>
    </w:rPr>
  </w:style>
  <w:style w:type="paragraph" w:styleId="Akapitzlist1" w:customStyle="1">
    <w:name w:val="Akapit z listą1"/>
    <w:basedOn w:val="Normal"/>
    <w:uiPriority w:val="99"/>
    <w:qFormat/>
    <w:rsid w:val="00c65ae8"/>
    <w:pPr>
      <w:suppressAutoHyphens w:val="true"/>
      <w:ind w:left="708" w:hanging="0"/>
    </w:pPr>
    <w:rPr>
      <w:color w:val="00000A"/>
      <w:kern w:val="2"/>
      <w:lang w:eastAsia="ar-SA"/>
    </w:rPr>
  </w:style>
  <w:style w:type="paragraph" w:styleId="Normalny1" w:customStyle="1">
    <w:name w:val="Normalny1"/>
    <w:uiPriority w:val="99"/>
    <w:qFormat/>
    <w:rsid w:val="00c65ae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0"/>
      <w:lang w:eastAsia="ar-SA" w:val="pl-PL" w:bidi="ar-SA"/>
    </w:rPr>
  </w:style>
  <w:style w:type="paragraph" w:styleId="Akapitzlist3" w:customStyle="1">
    <w:name w:val="Akapit z listą3"/>
    <w:basedOn w:val="Normal"/>
    <w:uiPriority w:val="99"/>
    <w:qFormat/>
    <w:rsid w:val="00c65ae8"/>
    <w:pPr>
      <w:suppressAutoHyphens w:val="true"/>
      <w:spacing w:before="0" w:after="200"/>
      <w:ind w:left="720" w:hanging="0"/>
      <w:contextualSpacing/>
    </w:pPr>
    <w:rPr>
      <w:color w:val="00000A"/>
      <w:kern w:val="2"/>
    </w:rPr>
  </w:style>
  <w:style w:type="paragraph" w:styleId="Wcicietrecitekstu">
    <w:name w:val="Body Text Indent"/>
    <w:basedOn w:val="Normal"/>
    <w:link w:val="TekstpodstawowywcityZnak"/>
    <w:uiPriority w:val="99"/>
    <w:rsid w:val="00c65ae8"/>
    <w:pPr>
      <w:suppressAutoHyphens w:val="true"/>
      <w:spacing w:before="0" w:after="120"/>
      <w:ind w:left="283" w:hanging="0"/>
    </w:pPr>
    <w:rPr>
      <w:color w:val="00000A"/>
      <w:kern w:val="2"/>
    </w:rPr>
  </w:style>
  <w:style w:type="paragraph" w:styleId="Zawartotabeli" w:customStyle="1">
    <w:name w:val="Zawartość tabeli"/>
    <w:basedOn w:val="Normal"/>
    <w:uiPriority w:val="99"/>
    <w:qFormat/>
    <w:rsid w:val="00c65ae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Tekstpodstawowy32" w:customStyle="1">
    <w:name w:val="Tekst podstawowy 32"/>
    <w:basedOn w:val="Normal"/>
    <w:uiPriority w:val="99"/>
    <w:qFormat/>
    <w:rsid w:val="00c65ae8"/>
    <w:pPr>
      <w:shd w:val="clear" w:color="auto" w:fill="FFFFFF"/>
      <w:suppressAutoHyphens w:val="true"/>
      <w:spacing w:lineRule="auto" w:line="240" w:before="0" w:after="0"/>
      <w:jc w:val="both"/>
    </w:pPr>
    <w:rPr>
      <w:rFonts w:ascii="Times New Roman" w:hAnsi="Times New Roman" w:eastAsia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qFormat/>
    <w:rsid w:val="00c65ae8"/>
    <w:pPr>
      <w:spacing w:lineRule="auto" w:line="240" w:beforeAutospacing="1" w:afterAutospacing="1"/>
      <w:jc w:val="center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ekstpodstawowywcity31" w:customStyle="1">
    <w:name w:val="Tekst podstawowy wcięty 31"/>
    <w:basedOn w:val="Normal"/>
    <w:uiPriority w:val="99"/>
    <w:qFormat/>
    <w:rsid w:val="00c65ae8"/>
    <w:pPr>
      <w:shd w:val="clear" w:color="auto" w:fill="FFFFFF"/>
      <w:suppressAutoHyphens w:val="true"/>
      <w:spacing w:lineRule="auto" w:line="240" w:before="0" w:after="0"/>
      <w:ind w:left="420" w:hanging="0"/>
      <w:jc w:val="both"/>
    </w:pPr>
    <w:rPr>
      <w:rFonts w:ascii="Times New Roman" w:hAnsi="Times New Roman" w:eastAsia="Times New Roman"/>
      <w:bCs/>
      <w:i/>
      <w:iCs/>
      <w:color w:val="000000"/>
      <w:kern w:val="2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c91a5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c91a51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rsid w:val="00536e3b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210f94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21db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LibreOffice/7.3.0.3$Windows_X86_64 LibreOffice_project/0f246aa12d0eee4a0f7adcefbf7c878fc2238db3</Application>
  <AppVersion>15.0000</AppVersion>
  <Pages>9</Pages>
  <Words>4114</Words>
  <Characters>26400</Characters>
  <CharactersWithSpaces>30572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2024-06-11T07:24:00Z</dcterms:created>
  <dc:creator>Marek</dc:creator>
  <dc:description/>
  <dc:language>pl-PL</dc:language>
  <cp:lastModifiedBy/>
  <cp:lastPrinted>2024-01-04T08:40:00Z</cp:lastPrinted>
  <dcterms:modified xsi:type="dcterms:W3CDTF">2024-08-13T13:00:34Z</dcterms:modified>
  <cp:revision>6</cp:revision>
  <dc:subject/>
  <dc:title>SZCZEGÓŁOWE WARUNKI KONKURSU OFERT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